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49D3" w14:textId="77777777" w:rsidR="003A7DCC" w:rsidRDefault="003A7DCC">
      <w:pPr>
        <w:pStyle w:val="BodyText"/>
        <w:rPr>
          <w:rFonts w:ascii="Times New Roman"/>
          <w:sz w:val="20"/>
          <w:u w:val="none"/>
        </w:rPr>
      </w:pPr>
    </w:p>
    <w:p w14:paraId="1C1EFEFE" w14:textId="77777777" w:rsidR="003A7DCC" w:rsidRDefault="003A7DCC">
      <w:pPr>
        <w:pStyle w:val="BodyText"/>
        <w:rPr>
          <w:rFonts w:ascii="Times New Roman"/>
          <w:sz w:val="20"/>
          <w:u w:val="none"/>
        </w:rPr>
      </w:pPr>
    </w:p>
    <w:p w14:paraId="6C2919DB" w14:textId="6F51F5C4" w:rsidR="003A7DCC" w:rsidRDefault="001512F9" w:rsidP="0059295A">
      <w:pPr>
        <w:pStyle w:val="BodyText"/>
        <w:spacing w:before="8"/>
        <w:jc w:val="center"/>
        <w:rPr>
          <w:rFonts w:ascii="Times New Roman"/>
          <w:sz w:val="17"/>
          <w:u w:val="none"/>
        </w:rPr>
      </w:pPr>
      <w:r>
        <w:rPr>
          <w:noProof/>
        </w:rPr>
        <w:drawing>
          <wp:inline distT="0" distB="0" distL="0" distR="0" wp14:anchorId="364E4283" wp14:editId="735A5B0D">
            <wp:extent cx="535781" cy="428625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92" cy="43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1E09D" w14:textId="0E986A38" w:rsidR="003A7DCC" w:rsidRDefault="001512F9">
      <w:pPr>
        <w:pStyle w:val="BodyText"/>
        <w:spacing w:before="98"/>
        <w:ind w:left="5112" w:right="5713"/>
        <w:jc w:val="center"/>
        <w:rPr>
          <w:u w:val="none"/>
        </w:rPr>
      </w:pPr>
      <w:r>
        <w:rPr>
          <w:noProof/>
        </w:rPr>
        <w:t>Lockwood Primary School</w:t>
      </w:r>
      <w:r w:rsidR="0059295A">
        <w:rPr>
          <w:noProof/>
        </w:rPr>
        <w:t xml:space="preserve">: </w:t>
      </w:r>
      <w:proofErr w:type="gramStart"/>
      <w:r>
        <w:t>Pre</w:t>
      </w:r>
      <w:r>
        <w:rPr>
          <w:spacing w:val="-5"/>
        </w:rPr>
        <w:t xml:space="preserve"> </w:t>
      </w:r>
      <w:r w:rsidR="0059295A">
        <w:t>Phonics</w:t>
      </w:r>
      <w:proofErr w:type="gramEnd"/>
      <w:r>
        <w:rPr>
          <w:spacing w:val="-5"/>
        </w:rPr>
        <w:t xml:space="preserve"> </w:t>
      </w:r>
      <w:r w:rsidR="0059295A">
        <w:rPr>
          <w:spacing w:val="-5"/>
        </w:rPr>
        <w:t>knowledge and S</w:t>
      </w:r>
      <w:r>
        <w:t>kills</w:t>
      </w:r>
      <w:r>
        <w:rPr>
          <w:spacing w:val="-5"/>
        </w:rPr>
        <w:t xml:space="preserve"> </w:t>
      </w:r>
      <w:r>
        <w:rPr>
          <w:spacing w:val="-2"/>
        </w:rPr>
        <w:t>Progression</w:t>
      </w:r>
    </w:p>
    <w:p w14:paraId="50F2A7E4" w14:textId="77777777" w:rsidR="003A7DCC" w:rsidRDefault="003A7DCC">
      <w:pPr>
        <w:pStyle w:val="BodyText"/>
        <w:spacing w:before="7"/>
        <w:rPr>
          <w:sz w:val="13"/>
          <w:u w:val="none"/>
        </w:r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4550"/>
        <w:gridCol w:w="4550"/>
        <w:gridCol w:w="4545"/>
      </w:tblGrid>
      <w:tr w:rsidR="003A7DCC" w14:paraId="7153E7C4" w14:textId="77777777" w:rsidTr="001512F9">
        <w:trPr>
          <w:trHeight w:val="407"/>
        </w:trPr>
        <w:tc>
          <w:tcPr>
            <w:tcW w:w="1128" w:type="dxa"/>
            <w:shd w:val="clear" w:color="auto" w:fill="FF0000"/>
          </w:tcPr>
          <w:p w14:paraId="081FAE8C" w14:textId="77777777" w:rsidR="003A7DCC" w:rsidRDefault="003A7D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50" w:type="dxa"/>
            <w:shd w:val="clear" w:color="auto" w:fill="FF0000"/>
          </w:tcPr>
          <w:p w14:paraId="4277E6BC" w14:textId="77777777" w:rsidR="003A7DCC" w:rsidRDefault="000F0F95">
            <w:pPr>
              <w:pStyle w:val="TableParagraph"/>
              <w:spacing w:before="1"/>
            </w:pPr>
            <w:r>
              <w:t>End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Term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One</w:t>
            </w:r>
          </w:p>
        </w:tc>
        <w:tc>
          <w:tcPr>
            <w:tcW w:w="4550" w:type="dxa"/>
            <w:shd w:val="clear" w:color="auto" w:fill="FF0000"/>
          </w:tcPr>
          <w:p w14:paraId="0CDB84C7" w14:textId="77777777" w:rsidR="003A7DCC" w:rsidRDefault="000F0F95">
            <w:pPr>
              <w:pStyle w:val="TableParagraph"/>
              <w:spacing w:before="1"/>
              <w:ind w:left="105"/>
            </w:pPr>
            <w:r>
              <w:t>End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Term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Two</w:t>
            </w:r>
          </w:p>
        </w:tc>
        <w:tc>
          <w:tcPr>
            <w:tcW w:w="4545" w:type="dxa"/>
            <w:shd w:val="clear" w:color="auto" w:fill="FF0000"/>
          </w:tcPr>
          <w:p w14:paraId="5C818EE6" w14:textId="77777777" w:rsidR="003A7DCC" w:rsidRDefault="000F0F95">
            <w:pPr>
              <w:pStyle w:val="TableParagraph"/>
              <w:spacing w:before="1"/>
              <w:ind w:left="106"/>
            </w:pPr>
            <w:r>
              <w:t>End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Term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Three</w:t>
            </w:r>
          </w:p>
        </w:tc>
      </w:tr>
      <w:tr w:rsidR="003A7DCC" w14:paraId="0E6E980C" w14:textId="77777777" w:rsidTr="00437EE2">
        <w:trPr>
          <w:trHeight w:val="2498"/>
        </w:trPr>
        <w:tc>
          <w:tcPr>
            <w:tcW w:w="1128" w:type="dxa"/>
          </w:tcPr>
          <w:p w14:paraId="3AEF3EB8" w14:textId="77777777" w:rsidR="003A7DCC" w:rsidRDefault="003A7DCC">
            <w:pPr>
              <w:pStyle w:val="TableParagraph"/>
              <w:spacing w:before="1"/>
              <w:ind w:left="0"/>
            </w:pPr>
          </w:p>
          <w:p w14:paraId="0745DDB5" w14:textId="77777777" w:rsidR="003A7DCC" w:rsidRDefault="000F0F95">
            <w:pPr>
              <w:pStyle w:val="TableParagraph"/>
            </w:pPr>
            <w:r>
              <w:t>Two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years</w:t>
            </w:r>
          </w:p>
          <w:p w14:paraId="1E571976" w14:textId="77777777" w:rsidR="003A7DCC" w:rsidRDefault="000F0F95">
            <w:pPr>
              <w:pStyle w:val="TableParagraph"/>
              <w:spacing w:before="1"/>
              <w:ind w:right="72"/>
            </w:pPr>
            <w:r>
              <w:t>/</w:t>
            </w:r>
            <w:r>
              <w:rPr>
                <w:spacing w:val="13"/>
              </w:rPr>
              <w:t xml:space="preserve"> </w:t>
            </w:r>
            <w:r>
              <w:t xml:space="preserve">Nursery </w:t>
            </w:r>
            <w:r>
              <w:rPr>
                <w:spacing w:val="-10"/>
              </w:rPr>
              <w:t>1</w:t>
            </w:r>
          </w:p>
        </w:tc>
        <w:tc>
          <w:tcPr>
            <w:tcW w:w="13645" w:type="dxa"/>
            <w:gridSpan w:val="3"/>
          </w:tcPr>
          <w:p w14:paraId="0E7879E5" w14:textId="707D065D" w:rsidR="003A7DCC" w:rsidRPr="00437EE2" w:rsidRDefault="000F0F95">
            <w:pPr>
              <w:pStyle w:val="TableParagraph"/>
              <w:spacing w:before="1"/>
              <w:rPr>
                <w:b/>
              </w:rPr>
            </w:pPr>
            <w:r w:rsidRPr="00437EE2">
              <w:rPr>
                <w:b/>
                <w:spacing w:val="-7"/>
                <w:u w:val="single"/>
              </w:rPr>
              <w:t xml:space="preserve"> </w:t>
            </w:r>
            <w:r w:rsidRPr="00437EE2">
              <w:rPr>
                <w:b/>
                <w:u w:val="single"/>
              </w:rPr>
              <w:t>1:</w:t>
            </w:r>
            <w:r w:rsidRPr="00437EE2">
              <w:rPr>
                <w:b/>
                <w:spacing w:val="-7"/>
                <w:u w:val="single"/>
              </w:rPr>
              <w:t xml:space="preserve"> </w:t>
            </w:r>
            <w:r w:rsidRPr="00437EE2">
              <w:rPr>
                <w:b/>
                <w:u w:val="single"/>
              </w:rPr>
              <w:t>Environmental</w:t>
            </w:r>
            <w:r w:rsidRPr="00437EE2">
              <w:rPr>
                <w:b/>
                <w:spacing w:val="-7"/>
                <w:u w:val="single"/>
              </w:rPr>
              <w:t xml:space="preserve"> </w:t>
            </w:r>
            <w:r w:rsidRPr="00437EE2">
              <w:rPr>
                <w:b/>
                <w:spacing w:val="-2"/>
                <w:u w:val="single"/>
              </w:rPr>
              <w:t>sounds</w:t>
            </w:r>
          </w:p>
          <w:p w14:paraId="3EE8F83E" w14:textId="77777777" w:rsidR="003A7DCC" w:rsidRPr="00437EE2" w:rsidRDefault="000F0F95">
            <w:pPr>
              <w:pStyle w:val="TableParagraph"/>
            </w:pPr>
            <w:r w:rsidRPr="00437EE2">
              <w:t>Can</w:t>
            </w:r>
            <w:r w:rsidRPr="00437EE2">
              <w:rPr>
                <w:spacing w:val="-8"/>
              </w:rPr>
              <w:t xml:space="preserve"> </w:t>
            </w:r>
            <w:r w:rsidRPr="00437EE2">
              <w:t>distinguish</w:t>
            </w:r>
            <w:r w:rsidRPr="00437EE2">
              <w:rPr>
                <w:spacing w:val="-6"/>
              </w:rPr>
              <w:t xml:space="preserve"> </w:t>
            </w:r>
            <w:r w:rsidRPr="00437EE2">
              <w:t>between</w:t>
            </w:r>
            <w:r w:rsidRPr="00437EE2">
              <w:rPr>
                <w:spacing w:val="-5"/>
              </w:rPr>
              <w:t xml:space="preserve"> </w:t>
            </w:r>
            <w:r w:rsidRPr="00437EE2">
              <w:t>different</w:t>
            </w:r>
            <w:r w:rsidRPr="00437EE2">
              <w:rPr>
                <w:spacing w:val="-6"/>
              </w:rPr>
              <w:t xml:space="preserve"> </w:t>
            </w:r>
            <w:r w:rsidRPr="00437EE2">
              <w:t>environmental</w:t>
            </w:r>
            <w:r w:rsidRPr="00437EE2">
              <w:rPr>
                <w:spacing w:val="-6"/>
              </w:rPr>
              <w:t xml:space="preserve"> </w:t>
            </w:r>
            <w:r w:rsidRPr="00437EE2">
              <w:t>sounds</w:t>
            </w:r>
            <w:r w:rsidRPr="00437EE2">
              <w:rPr>
                <w:spacing w:val="-3"/>
              </w:rPr>
              <w:t xml:space="preserve"> </w:t>
            </w:r>
            <w:r w:rsidRPr="00437EE2">
              <w:t>/</w:t>
            </w:r>
            <w:r w:rsidRPr="00437EE2">
              <w:rPr>
                <w:spacing w:val="-5"/>
              </w:rPr>
              <w:t xml:space="preserve"> </w:t>
            </w:r>
            <w:r w:rsidRPr="00437EE2">
              <w:rPr>
                <w:color w:val="0070C0"/>
              </w:rPr>
              <w:t>Can</w:t>
            </w:r>
            <w:r w:rsidRPr="00437EE2">
              <w:rPr>
                <w:color w:val="0070C0"/>
                <w:spacing w:val="-6"/>
              </w:rPr>
              <w:t xml:space="preserve"> </w:t>
            </w:r>
            <w:r w:rsidRPr="00437EE2">
              <w:rPr>
                <w:color w:val="0070C0"/>
              </w:rPr>
              <w:t>match</w:t>
            </w:r>
            <w:r w:rsidRPr="00437EE2">
              <w:rPr>
                <w:color w:val="0070C0"/>
                <w:spacing w:val="-6"/>
              </w:rPr>
              <w:t xml:space="preserve"> </w:t>
            </w:r>
            <w:r w:rsidRPr="00437EE2">
              <w:rPr>
                <w:color w:val="0070C0"/>
              </w:rPr>
              <w:t>sound</w:t>
            </w:r>
            <w:r w:rsidRPr="00437EE2">
              <w:rPr>
                <w:color w:val="0070C0"/>
                <w:spacing w:val="-5"/>
              </w:rPr>
              <w:t xml:space="preserve"> </w:t>
            </w:r>
            <w:r w:rsidRPr="00437EE2">
              <w:rPr>
                <w:color w:val="0070C0"/>
              </w:rPr>
              <w:t>to</w:t>
            </w:r>
            <w:r w:rsidRPr="00437EE2">
              <w:rPr>
                <w:color w:val="0070C0"/>
                <w:spacing w:val="-6"/>
              </w:rPr>
              <w:t xml:space="preserve"> </w:t>
            </w:r>
            <w:r w:rsidRPr="00437EE2">
              <w:rPr>
                <w:color w:val="0070C0"/>
              </w:rPr>
              <w:t>pictures</w:t>
            </w:r>
            <w:r w:rsidRPr="00437EE2">
              <w:rPr>
                <w:color w:val="0070C0"/>
                <w:spacing w:val="-6"/>
              </w:rPr>
              <w:t xml:space="preserve"> </w:t>
            </w:r>
            <w:proofErr w:type="spellStart"/>
            <w:r w:rsidRPr="00437EE2">
              <w:rPr>
                <w:color w:val="0070C0"/>
              </w:rPr>
              <w:t>eg</w:t>
            </w:r>
            <w:proofErr w:type="spellEnd"/>
            <w:r w:rsidRPr="00437EE2">
              <w:rPr>
                <w:color w:val="0070C0"/>
                <w:spacing w:val="-5"/>
              </w:rPr>
              <w:t xml:space="preserve"> </w:t>
            </w:r>
            <w:r w:rsidRPr="00437EE2">
              <w:rPr>
                <w:color w:val="0070C0"/>
              </w:rPr>
              <w:t>sound</w:t>
            </w:r>
            <w:r w:rsidRPr="00437EE2">
              <w:rPr>
                <w:color w:val="0070C0"/>
                <w:spacing w:val="-6"/>
              </w:rPr>
              <w:t xml:space="preserve"> </w:t>
            </w:r>
            <w:r w:rsidRPr="00437EE2">
              <w:rPr>
                <w:color w:val="0070C0"/>
              </w:rPr>
              <w:t>lotto</w:t>
            </w:r>
            <w:r w:rsidRPr="00437EE2">
              <w:rPr>
                <w:color w:val="0070C0"/>
                <w:spacing w:val="-5"/>
              </w:rPr>
              <w:t xml:space="preserve"> </w:t>
            </w:r>
            <w:r w:rsidRPr="00437EE2">
              <w:rPr>
                <w:color w:val="0070C0"/>
                <w:spacing w:val="-4"/>
              </w:rPr>
              <w:t>game</w:t>
            </w:r>
          </w:p>
          <w:p w14:paraId="0A884941" w14:textId="232B3284" w:rsidR="003A7DCC" w:rsidRPr="00437EE2" w:rsidRDefault="000F0F95">
            <w:pPr>
              <w:pStyle w:val="TableParagraph"/>
              <w:spacing w:before="1"/>
              <w:rPr>
                <w:b/>
              </w:rPr>
            </w:pPr>
            <w:r w:rsidRPr="00437EE2">
              <w:rPr>
                <w:b/>
                <w:spacing w:val="-7"/>
                <w:u w:val="single"/>
              </w:rPr>
              <w:t xml:space="preserve"> </w:t>
            </w:r>
            <w:r w:rsidRPr="00437EE2">
              <w:rPr>
                <w:b/>
                <w:u w:val="single"/>
              </w:rPr>
              <w:t>2:</w:t>
            </w:r>
            <w:r w:rsidRPr="00437EE2">
              <w:rPr>
                <w:b/>
                <w:spacing w:val="-7"/>
                <w:u w:val="single"/>
              </w:rPr>
              <w:t xml:space="preserve"> </w:t>
            </w:r>
            <w:r w:rsidRPr="00437EE2">
              <w:rPr>
                <w:b/>
                <w:u w:val="single"/>
              </w:rPr>
              <w:t>Instrumental</w:t>
            </w:r>
            <w:r w:rsidRPr="00437EE2">
              <w:rPr>
                <w:b/>
                <w:spacing w:val="-6"/>
                <w:u w:val="single"/>
              </w:rPr>
              <w:t xml:space="preserve"> </w:t>
            </w:r>
            <w:r w:rsidRPr="00437EE2">
              <w:rPr>
                <w:b/>
                <w:spacing w:val="-2"/>
                <w:u w:val="single"/>
              </w:rPr>
              <w:t>sounds</w:t>
            </w:r>
          </w:p>
          <w:p w14:paraId="296EF737" w14:textId="77777777" w:rsidR="003A7DCC" w:rsidRPr="00437EE2" w:rsidRDefault="000F0F95">
            <w:pPr>
              <w:pStyle w:val="TableParagraph"/>
            </w:pPr>
            <w:r w:rsidRPr="00437EE2">
              <w:t>Can</w:t>
            </w:r>
            <w:r w:rsidRPr="00437EE2">
              <w:rPr>
                <w:spacing w:val="-6"/>
              </w:rPr>
              <w:t xml:space="preserve"> </w:t>
            </w:r>
            <w:r w:rsidRPr="00437EE2">
              <w:t>distinguish</w:t>
            </w:r>
            <w:r w:rsidRPr="00437EE2">
              <w:rPr>
                <w:spacing w:val="-5"/>
              </w:rPr>
              <w:t xml:space="preserve"> </w:t>
            </w:r>
            <w:r w:rsidRPr="00437EE2">
              <w:t>between</w:t>
            </w:r>
            <w:r w:rsidRPr="00437EE2">
              <w:rPr>
                <w:spacing w:val="-5"/>
              </w:rPr>
              <w:t xml:space="preserve"> </w:t>
            </w:r>
            <w:r w:rsidRPr="00437EE2">
              <w:t>different</w:t>
            </w:r>
            <w:r w:rsidRPr="00437EE2">
              <w:rPr>
                <w:spacing w:val="-6"/>
              </w:rPr>
              <w:t xml:space="preserve"> </w:t>
            </w:r>
            <w:r w:rsidRPr="00437EE2">
              <w:t>instrumental</w:t>
            </w:r>
            <w:r w:rsidRPr="00437EE2">
              <w:rPr>
                <w:spacing w:val="-5"/>
              </w:rPr>
              <w:t xml:space="preserve"> </w:t>
            </w:r>
            <w:r w:rsidRPr="00437EE2">
              <w:t>sounds</w:t>
            </w:r>
            <w:r w:rsidRPr="00437EE2">
              <w:rPr>
                <w:spacing w:val="-2"/>
              </w:rPr>
              <w:t xml:space="preserve"> </w:t>
            </w:r>
            <w:r w:rsidRPr="00437EE2">
              <w:t>/</w:t>
            </w:r>
            <w:r w:rsidRPr="00437EE2">
              <w:rPr>
                <w:spacing w:val="40"/>
              </w:rPr>
              <w:t xml:space="preserve"> </w:t>
            </w:r>
            <w:r w:rsidRPr="00437EE2">
              <w:rPr>
                <w:color w:val="0070C0"/>
              </w:rPr>
              <w:t>Can</w:t>
            </w:r>
            <w:r w:rsidRPr="00437EE2">
              <w:rPr>
                <w:color w:val="0070C0"/>
                <w:spacing w:val="-5"/>
              </w:rPr>
              <w:t xml:space="preserve"> </w:t>
            </w:r>
            <w:r w:rsidRPr="00437EE2">
              <w:rPr>
                <w:color w:val="0070C0"/>
              </w:rPr>
              <w:t>match</w:t>
            </w:r>
            <w:r w:rsidRPr="00437EE2">
              <w:rPr>
                <w:color w:val="0070C0"/>
                <w:spacing w:val="-6"/>
              </w:rPr>
              <w:t xml:space="preserve"> </w:t>
            </w:r>
            <w:r w:rsidRPr="00437EE2">
              <w:rPr>
                <w:color w:val="0070C0"/>
              </w:rPr>
              <w:t>sound</w:t>
            </w:r>
            <w:r w:rsidRPr="00437EE2">
              <w:rPr>
                <w:color w:val="0070C0"/>
                <w:spacing w:val="-5"/>
              </w:rPr>
              <w:t xml:space="preserve"> </w:t>
            </w:r>
            <w:r w:rsidRPr="00437EE2">
              <w:rPr>
                <w:color w:val="0070C0"/>
              </w:rPr>
              <w:t>to</w:t>
            </w:r>
            <w:r w:rsidRPr="00437EE2">
              <w:rPr>
                <w:color w:val="0070C0"/>
                <w:spacing w:val="-5"/>
              </w:rPr>
              <w:t xml:space="preserve"> </w:t>
            </w:r>
            <w:r w:rsidRPr="00437EE2">
              <w:rPr>
                <w:color w:val="0070C0"/>
              </w:rPr>
              <w:t>pictures</w:t>
            </w:r>
            <w:r w:rsidRPr="00437EE2">
              <w:rPr>
                <w:color w:val="0070C0"/>
                <w:spacing w:val="-6"/>
              </w:rPr>
              <w:t xml:space="preserve"> </w:t>
            </w:r>
            <w:proofErr w:type="spellStart"/>
            <w:r w:rsidRPr="00437EE2">
              <w:rPr>
                <w:color w:val="0070C0"/>
              </w:rPr>
              <w:t>eg</w:t>
            </w:r>
            <w:proofErr w:type="spellEnd"/>
            <w:r w:rsidRPr="00437EE2">
              <w:rPr>
                <w:color w:val="0070C0"/>
                <w:spacing w:val="-5"/>
              </w:rPr>
              <w:t xml:space="preserve"> </w:t>
            </w:r>
            <w:r w:rsidRPr="00437EE2">
              <w:rPr>
                <w:color w:val="0070C0"/>
              </w:rPr>
              <w:t>sound</w:t>
            </w:r>
            <w:r w:rsidRPr="00437EE2">
              <w:rPr>
                <w:color w:val="0070C0"/>
                <w:spacing w:val="-5"/>
              </w:rPr>
              <w:t xml:space="preserve"> </w:t>
            </w:r>
            <w:r w:rsidRPr="00437EE2">
              <w:rPr>
                <w:color w:val="0070C0"/>
              </w:rPr>
              <w:t>lotto</w:t>
            </w:r>
            <w:r w:rsidRPr="00437EE2">
              <w:rPr>
                <w:color w:val="0070C0"/>
                <w:spacing w:val="-5"/>
              </w:rPr>
              <w:t xml:space="preserve"> </w:t>
            </w:r>
            <w:r w:rsidRPr="00437EE2">
              <w:rPr>
                <w:color w:val="0070C0"/>
                <w:spacing w:val="-4"/>
              </w:rPr>
              <w:t>game</w:t>
            </w:r>
          </w:p>
          <w:p w14:paraId="210EC017" w14:textId="18DBB50F" w:rsidR="003A7DCC" w:rsidRPr="00437EE2" w:rsidRDefault="000F0F95">
            <w:pPr>
              <w:pStyle w:val="TableParagraph"/>
              <w:rPr>
                <w:b/>
              </w:rPr>
            </w:pPr>
            <w:r w:rsidRPr="00437EE2">
              <w:rPr>
                <w:b/>
                <w:u w:val="single"/>
              </w:rPr>
              <w:t>3:</w:t>
            </w:r>
            <w:r w:rsidRPr="00437EE2">
              <w:rPr>
                <w:b/>
                <w:spacing w:val="-4"/>
                <w:u w:val="single"/>
              </w:rPr>
              <w:t xml:space="preserve"> </w:t>
            </w:r>
            <w:r w:rsidRPr="00437EE2">
              <w:rPr>
                <w:b/>
                <w:u w:val="single"/>
              </w:rPr>
              <w:t>Body</w:t>
            </w:r>
            <w:r w:rsidRPr="00437EE2">
              <w:rPr>
                <w:b/>
                <w:spacing w:val="-4"/>
                <w:u w:val="single"/>
              </w:rPr>
              <w:t xml:space="preserve"> </w:t>
            </w:r>
            <w:r w:rsidRPr="00437EE2">
              <w:rPr>
                <w:b/>
                <w:spacing w:val="-2"/>
                <w:u w:val="single"/>
              </w:rPr>
              <w:t>percussion</w:t>
            </w:r>
          </w:p>
          <w:p w14:paraId="4DEBF44B" w14:textId="77777777" w:rsidR="003A7DCC" w:rsidRPr="00437EE2" w:rsidRDefault="000F0F95">
            <w:pPr>
              <w:pStyle w:val="TableParagraph"/>
              <w:ind w:right="9948"/>
            </w:pPr>
            <w:r w:rsidRPr="00437EE2">
              <w:t>Can</w:t>
            </w:r>
            <w:r w:rsidRPr="00437EE2">
              <w:rPr>
                <w:spacing w:val="-10"/>
              </w:rPr>
              <w:t xml:space="preserve"> </w:t>
            </w:r>
            <w:r w:rsidRPr="00437EE2">
              <w:t>copy</w:t>
            </w:r>
            <w:r w:rsidRPr="00437EE2">
              <w:rPr>
                <w:spacing w:val="-10"/>
              </w:rPr>
              <w:t xml:space="preserve"> </w:t>
            </w:r>
            <w:r w:rsidRPr="00437EE2">
              <w:t>multipart</w:t>
            </w:r>
            <w:r w:rsidRPr="00437EE2">
              <w:rPr>
                <w:spacing w:val="-10"/>
              </w:rPr>
              <w:t xml:space="preserve"> </w:t>
            </w:r>
            <w:r w:rsidRPr="00437EE2">
              <w:t>sound</w:t>
            </w:r>
            <w:r w:rsidRPr="00437EE2">
              <w:rPr>
                <w:spacing w:val="-10"/>
              </w:rPr>
              <w:t xml:space="preserve"> </w:t>
            </w:r>
            <w:r w:rsidRPr="00437EE2">
              <w:t xml:space="preserve">patterns </w:t>
            </w:r>
            <w:r w:rsidRPr="00437EE2">
              <w:rPr>
                <w:color w:val="FF0000"/>
              </w:rPr>
              <w:t>Visual discrimination</w:t>
            </w:r>
          </w:p>
          <w:p w14:paraId="7007B517" w14:textId="77777777" w:rsidR="003A7DCC" w:rsidRPr="00437EE2" w:rsidRDefault="000F0F95">
            <w:pPr>
              <w:pStyle w:val="TableParagraph"/>
              <w:spacing w:before="1"/>
              <w:ind w:left="159"/>
            </w:pPr>
            <w:proofErr w:type="spellStart"/>
            <w:r w:rsidRPr="00437EE2">
              <w:rPr>
                <w:color w:val="FF0000"/>
              </w:rPr>
              <w:t>Recognises</w:t>
            </w:r>
            <w:proofErr w:type="spellEnd"/>
            <w:r w:rsidRPr="00437EE2">
              <w:rPr>
                <w:color w:val="FF0000"/>
                <w:spacing w:val="-7"/>
              </w:rPr>
              <w:t xml:space="preserve"> </w:t>
            </w:r>
            <w:proofErr w:type="spellStart"/>
            <w:r w:rsidRPr="00437EE2">
              <w:rPr>
                <w:color w:val="FF0000"/>
              </w:rPr>
              <w:t>colour</w:t>
            </w:r>
            <w:proofErr w:type="spellEnd"/>
            <w:r w:rsidRPr="00437EE2">
              <w:rPr>
                <w:color w:val="FF0000"/>
                <w:spacing w:val="-4"/>
              </w:rPr>
              <w:t xml:space="preserve"> </w:t>
            </w:r>
            <w:r w:rsidRPr="00437EE2">
              <w:rPr>
                <w:color w:val="FF0000"/>
              </w:rPr>
              <w:t>e.g.</w:t>
            </w:r>
            <w:r w:rsidRPr="00437EE2">
              <w:rPr>
                <w:color w:val="FF0000"/>
                <w:spacing w:val="-3"/>
              </w:rPr>
              <w:t xml:space="preserve"> </w:t>
            </w:r>
            <w:r w:rsidRPr="00437EE2">
              <w:rPr>
                <w:color w:val="FF0000"/>
              </w:rPr>
              <w:t>Can</w:t>
            </w:r>
            <w:r w:rsidRPr="00437EE2">
              <w:rPr>
                <w:color w:val="FF0000"/>
                <w:spacing w:val="-4"/>
              </w:rPr>
              <w:t xml:space="preserve"> </w:t>
            </w:r>
            <w:r w:rsidRPr="00437EE2">
              <w:rPr>
                <w:color w:val="FF0000"/>
              </w:rPr>
              <w:t>pick</w:t>
            </w:r>
            <w:r w:rsidRPr="00437EE2">
              <w:rPr>
                <w:color w:val="FF0000"/>
                <w:spacing w:val="-4"/>
              </w:rPr>
              <w:t xml:space="preserve"> </w:t>
            </w:r>
            <w:r w:rsidRPr="00437EE2">
              <w:rPr>
                <w:color w:val="FF0000"/>
              </w:rPr>
              <w:t>the</w:t>
            </w:r>
            <w:r w:rsidRPr="00437EE2">
              <w:rPr>
                <w:color w:val="FF0000"/>
                <w:spacing w:val="-4"/>
              </w:rPr>
              <w:t xml:space="preserve"> </w:t>
            </w:r>
            <w:r w:rsidRPr="00437EE2">
              <w:rPr>
                <w:color w:val="FF0000"/>
              </w:rPr>
              <w:t>‘red</w:t>
            </w:r>
            <w:r w:rsidRPr="00437EE2">
              <w:rPr>
                <w:color w:val="FF0000"/>
                <w:spacing w:val="-4"/>
              </w:rPr>
              <w:t xml:space="preserve"> </w:t>
            </w:r>
            <w:r w:rsidRPr="00437EE2">
              <w:rPr>
                <w:color w:val="FF0000"/>
              </w:rPr>
              <w:t>car’</w:t>
            </w:r>
            <w:r w:rsidRPr="00437EE2">
              <w:rPr>
                <w:color w:val="FF0000"/>
                <w:spacing w:val="-4"/>
              </w:rPr>
              <w:t xml:space="preserve"> </w:t>
            </w:r>
            <w:r w:rsidRPr="00437EE2">
              <w:rPr>
                <w:color w:val="FF0000"/>
              </w:rPr>
              <w:t>from</w:t>
            </w:r>
            <w:r w:rsidRPr="00437EE2">
              <w:rPr>
                <w:color w:val="FF0000"/>
                <w:spacing w:val="-4"/>
              </w:rPr>
              <w:t xml:space="preserve"> </w:t>
            </w:r>
            <w:r w:rsidRPr="00437EE2">
              <w:rPr>
                <w:color w:val="FF0000"/>
              </w:rPr>
              <w:t>a</w:t>
            </w:r>
            <w:r w:rsidRPr="00437EE2">
              <w:rPr>
                <w:color w:val="FF0000"/>
                <w:spacing w:val="-4"/>
              </w:rPr>
              <w:t xml:space="preserve"> </w:t>
            </w:r>
            <w:r w:rsidRPr="00437EE2">
              <w:rPr>
                <w:color w:val="FF0000"/>
              </w:rPr>
              <w:t>set</w:t>
            </w:r>
            <w:r w:rsidRPr="00437EE2">
              <w:rPr>
                <w:color w:val="FF0000"/>
                <w:spacing w:val="-4"/>
              </w:rPr>
              <w:t xml:space="preserve"> </w:t>
            </w:r>
            <w:r w:rsidRPr="00437EE2">
              <w:rPr>
                <w:color w:val="FF0000"/>
              </w:rPr>
              <w:t>containing</w:t>
            </w:r>
            <w:r w:rsidRPr="00437EE2">
              <w:rPr>
                <w:color w:val="FF0000"/>
                <w:spacing w:val="-4"/>
              </w:rPr>
              <w:t xml:space="preserve"> </w:t>
            </w:r>
            <w:r w:rsidRPr="00437EE2">
              <w:rPr>
                <w:color w:val="FF0000"/>
              </w:rPr>
              <w:t>one</w:t>
            </w:r>
            <w:r w:rsidRPr="00437EE2">
              <w:rPr>
                <w:color w:val="FF0000"/>
                <w:spacing w:val="-4"/>
              </w:rPr>
              <w:t xml:space="preserve"> </w:t>
            </w:r>
            <w:r w:rsidRPr="00437EE2">
              <w:rPr>
                <w:color w:val="FF0000"/>
              </w:rPr>
              <w:t>red</w:t>
            </w:r>
            <w:r w:rsidRPr="00437EE2">
              <w:rPr>
                <w:color w:val="FF0000"/>
                <w:spacing w:val="-4"/>
              </w:rPr>
              <w:t xml:space="preserve"> </w:t>
            </w:r>
            <w:r w:rsidRPr="00437EE2">
              <w:rPr>
                <w:color w:val="FF0000"/>
              </w:rPr>
              <w:t>and</w:t>
            </w:r>
            <w:r w:rsidRPr="00437EE2">
              <w:rPr>
                <w:color w:val="FF0000"/>
                <w:spacing w:val="-4"/>
              </w:rPr>
              <w:t xml:space="preserve"> </w:t>
            </w:r>
            <w:r w:rsidRPr="00437EE2">
              <w:rPr>
                <w:color w:val="FF0000"/>
              </w:rPr>
              <w:t>one</w:t>
            </w:r>
            <w:r w:rsidRPr="00437EE2">
              <w:rPr>
                <w:color w:val="FF0000"/>
                <w:spacing w:val="-4"/>
              </w:rPr>
              <w:t xml:space="preserve"> blue</w:t>
            </w:r>
          </w:p>
          <w:p w14:paraId="72BB1702" w14:textId="77777777" w:rsidR="003A7DCC" w:rsidRPr="00437EE2" w:rsidRDefault="000F0F95">
            <w:pPr>
              <w:pStyle w:val="TableParagraph"/>
              <w:ind w:right="3550"/>
            </w:pPr>
            <w:r w:rsidRPr="00437EE2">
              <w:rPr>
                <w:color w:val="FF0000"/>
              </w:rPr>
              <w:t>Can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pick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two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familiar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objects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from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a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set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that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are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the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same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e.g.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can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pick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two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sheep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from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a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set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of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farm</w:t>
            </w:r>
            <w:r w:rsidRPr="00437EE2">
              <w:rPr>
                <w:color w:val="FF0000"/>
                <w:spacing w:val="-2"/>
              </w:rPr>
              <w:t xml:space="preserve"> </w:t>
            </w:r>
            <w:r w:rsidRPr="00437EE2">
              <w:rPr>
                <w:color w:val="FF0000"/>
              </w:rPr>
              <w:t>animals Can find common objects, partially hidden, in the environment e.g. a toy partially hidden in a toy box</w:t>
            </w:r>
          </w:p>
        </w:tc>
      </w:tr>
      <w:tr w:rsidR="003A7DCC" w:rsidRPr="0059295A" w14:paraId="012D58D8" w14:textId="77777777" w:rsidTr="00437EE2">
        <w:trPr>
          <w:trHeight w:val="4958"/>
        </w:trPr>
        <w:tc>
          <w:tcPr>
            <w:tcW w:w="1128" w:type="dxa"/>
          </w:tcPr>
          <w:p w14:paraId="5A03BCD2" w14:textId="77777777" w:rsidR="003A7DCC" w:rsidRPr="0059295A" w:rsidRDefault="000F0F95">
            <w:pPr>
              <w:pStyle w:val="TableParagraph"/>
              <w:spacing w:before="6"/>
              <w:rPr>
                <w:spacing w:val="-10"/>
              </w:rPr>
            </w:pPr>
            <w:r w:rsidRPr="0059295A">
              <w:t>Nursery</w:t>
            </w:r>
            <w:r w:rsidRPr="0059295A">
              <w:rPr>
                <w:spacing w:val="-7"/>
              </w:rPr>
              <w:t xml:space="preserve"> </w:t>
            </w:r>
            <w:r w:rsidRPr="0059295A">
              <w:rPr>
                <w:spacing w:val="-10"/>
              </w:rPr>
              <w:t>2</w:t>
            </w:r>
          </w:p>
          <w:p w14:paraId="40D2EC81" w14:textId="77777777" w:rsidR="0059295A" w:rsidRPr="0059295A" w:rsidRDefault="0059295A">
            <w:pPr>
              <w:pStyle w:val="TableParagraph"/>
              <w:spacing w:before="6"/>
              <w:rPr>
                <w:spacing w:val="-10"/>
              </w:rPr>
            </w:pPr>
          </w:p>
          <w:p w14:paraId="43CBC2A0" w14:textId="760CFF65" w:rsidR="0059295A" w:rsidRPr="0059295A" w:rsidRDefault="0059295A">
            <w:pPr>
              <w:pStyle w:val="TableParagraph"/>
              <w:spacing w:before="6"/>
            </w:pPr>
            <w:r w:rsidRPr="0059295A">
              <w:rPr>
                <w:spacing w:val="-10"/>
                <w:highlight w:val="yellow"/>
              </w:rPr>
              <w:t xml:space="preserve">NB All </w:t>
            </w:r>
            <w:r w:rsidR="000F0F95">
              <w:rPr>
                <w:spacing w:val="-10"/>
                <w:highlight w:val="yellow"/>
              </w:rPr>
              <w:t xml:space="preserve">aspects </w:t>
            </w:r>
            <w:r w:rsidRPr="0059295A">
              <w:rPr>
                <w:spacing w:val="-10"/>
                <w:highlight w:val="yellow"/>
              </w:rPr>
              <w:t xml:space="preserve">will be revisited, reviewed and understanding deepened through a range of learning </w:t>
            </w:r>
            <w:r w:rsidR="000F0F95">
              <w:rPr>
                <w:spacing w:val="-10"/>
                <w:highlight w:val="yellow"/>
              </w:rPr>
              <w:t>opportunities and  experiences.</w:t>
            </w:r>
          </w:p>
        </w:tc>
        <w:tc>
          <w:tcPr>
            <w:tcW w:w="4550" w:type="dxa"/>
          </w:tcPr>
          <w:p w14:paraId="7AF64BCA" w14:textId="7486C28E" w:rsidR="003A7DCC" w:rsidRPr="0059295A" w:rsidRDefault="000F0F95">
            <w:pPr>
              <w:pStyle w:val="TableParagraph"/>
              <w:spacing w:before="6" w:line="266" w:lineRule="exact"/>
              <w:ind w:left="159"/>
              <w:rPr>
                <w:b/>
              </w:rPr>
            </w:pPr>
            <w:r w:rsidRPr="0059295A">
              <w:rPr>
                <w:b/>
                <w:u w:val="single"/>
              </w:rPr>
              <w:t>4:</w:t>
            </w:r>
            <w:r w:rsidRPr="0059295A">
              <w:rPr>
                <w:b/>
                <w:spacing w:val="-4"/>
                <w:u w:val="single"/>
              </w:rPr>
              <w:t xml:space="preserve"> </w:t>
            </w:r>
            <w:r w:rsidRPr="0059295A">
              <w:rPr>
                <w:b/>
                <w:u w:val="single"/>
              </w:rPr>
              <w:t>Rhythm</w:t>
            </w:r>
            <w:r w:rsidRPr="0059295A">
              <w:rPr>
                <w:b/>
                <w:spacing w:val="-4"/>
                <w:u w:val="single"/>
              </w:rPr>
              <w:t xml:space="preserve"> </w:t>
            </w:r>
            <w:r w:rsidRPr="0059295A">
              <w:rPr>
                <w:b/>
                <w:u w:val="single"/>
              </w:rPr>
              <w:t>and</w:t>
            </w:r>
            <w:r w:rsidRPr="0059295A">
              <w:rPr>
                <w:b/>
                <w:spacing w:val="-4"/>
                <w:u w:val="single"/>
              </w:rPr>
              <w:t xml:space="preserve"> </w:t>
            </w:r>
            <w:r w:rsidRPr="0059295A">
              <w:rPr>
                <w:b/>
                <w:spacing w:val="-2"/>
                <w:u w:val="single"/>
              </w:rPr>
              <w:t>rhyme</w:t>
            </w:r>
          </w:p>
          <w:p w14:paraId="55C67227" w14:textId="77777777" w:rsidR="003A7DCC" w:rsidRPr="0059295A" w:rsidRDefault="000F0F95">
            <w:pPr>
              <w:pStyle w:val="TableParagraph"/>
              <w:ind w:right="212"/>
            </w:pPr>
            <w:r w:rsidRPr="0059295A">
              <w:t>Can</w:t>
            </w:r>
            <w:r w:rsidRPr="0059295A">
              <w:rPr>
                <w:spacing w:val="-5"/>
              </w:rPr>
              <w:t xml:space="preserve"> </w:t>
            </w:r>
            <w:r w:rsidRPr="0059295A">
              <w:t>complete</w:t>
            </w:r>
            <w:r w:rsidRPr="0059295A">
              <w:rPr>
                <w:spacing w:val="-5"/>
              </w:rPr>
              <w:t xml:space="preserve"> </w:t>
            </w:r>
            <w:r w:rsidRPr="0059295A">
              <w:t>the</w:t>
            </w:r>
            <w:r w:rsidRPr="0059295A">
              <w:rPr>
                <w:spacing w:val="-5"/>
              </w:rPr>
              <w:t xml:space="preserve"> </w:t>
            </w:r>
            <w:r w:rsidRPr="0059295A">
              <w:t>rhyme</w:t>
            </w:r>
            <w:r w:rsidRPr="0059295A">
              <w:rPr>
                <w:spacing w:val="-5"/>
              </w:rPr>
              <w:t xml:space="preserve"> </w:t>
            </w:r>
            <w:r w:rsidRPr="0059295A">
              <w:t>in</w:t>
            </w:r>
            <w:r w:rsidRPr="0059295A">
              <w:rPr>
                <w:spacing w:val="-5"/>
              </w:rPr>
              <w:t xml:space="preserve"> </w:t>
            </w:r>
            <w:r w:rsidRPr="0059295A">
              <w:t>a</w:t>
            </w:r>
            <w:r w:rsidRPr="0059295A">
              <w:rPr>
                <w:spacing w:val="-5"/>
              </w:rPr>
              <w:t xml:space="preserve"> </w:t>
            </w:r>
            <w:r w:rsidRPr="0059295A">
              <w:t>familiar</w:t>
            </w:r>
            <w:r w:rsidRPr="0059295A">
              <w:rPr>
                <w:spacing w:val="-5"/>
              </w:rPr>
              <w:t xml:space="preserve"> </w:t>
            </w:r>
            <w:r w:rsidRPr="0059295A">
              <w:t>story</w:t>
            </w:r>
            <w:r w:rsidRPr="0059295A">
              <w:rPr>
                <w:spacing w:val="-5"/>
              </w:rPr>
              <w:t xml:space="preserve"> </w:t>
            </w:r>
            <w:r w:rsidRPr="0059295A">
              <w:t xml:space="preserve">or </w:t>
            </w:r>
            <w:r w:rsidRPr="0059295A">
              <w:rPr>
                <w:spacing w:val="-4"/>
              </w:rPr>
              <w:t>song</w:t>
            </w:r>
          </w:p>
          <w:p w14:paraId="3916200E" w14:textId="77777777" w:rsidR="003A7DCC" w:rsidRPr="0059295A" w:rsidRDefault="000F0F95">
            <w:pPr>
              <w:pStyle w:val="TableParagraph"/>
              <w:ind w:right="212"/>
            </w:pPr>
            <w:r w:rsidRPr="0059295A">
              <w:t>Can</w:t>
            </w:r>
            <w:r w:rsidRPr="0059295A">
              <w:rPr>
                <w:spacing w:val="-6"/>
              </w:rPr>
              <w:t xml:space="preserve"> </w:t>
            </w:r>
            <w:proofErr w:type="spellStart"/>
            <w:r w:rsidRPr="0059295A">
              <w:t>recognise</w:t>
            </w:r>
            <w:proofErr w:type="spellEnd"/>
            <w:r w:rsidRPr="0059295A">
              <w:rPr>
                <w:spacing w:val="-6"/>
              </w:rPr>
              <w:t xml:space="preserve"> </w:t>
            </w:r>
            <w:r w:rsidRPr="0059295A">
              <w:t>a</w:t>
            </w:r>
            <w:r w:rsidRPr="0059295A">
              <w:rPr>
                <w:spacing w:val="-6"/>
              </w:rPr>
              <w:t xml:space="preserve"> </w:t>
            </w:r>
            <w:r w:rsidRPr="0059295A">
              <w:t>word</w:t>
            </w:r>
            <w:r w:rsidRPr="0059295A">
              <w:rPr>
                <w:spacing w:val="-6"/>
              </w:rPr>
              <w:t xml:space="preserve"> </w:t>
            </w:r>
            <w:r w:rsidRPr="0059295A">
              <w:t>that</w:t>
            </w:r>
            <w:r w:rsidRPr="0059295A">
              <w:rPr>
                <w:spacing w:val="-6"/>
              </w:rPr>
              <w:t xml:space="preserve"> </w:t>
            </w:r>
            <w:r w:rsidRPr="0059295A">
              <w:t>doesn’t</w:t>
            </w:r>
            <w:r w:rsidRPr="0059295A">
              <w:rPr>
                <w:spacing w:val="-6"/>
              </w:rPr>
              <w:t xml:space="preserve"> </w:t>
            </w:r>
            <w:r w:rsidRPr="0059295A">
              <w:t>rhyme</w:t>
            </w:r>
            <w:r w:rsidRPr="0059295A">
              <w:rPr>
                <w:spacing w:val="-6"/>
              </w:rPr>
              <w:t xml:space="preserve"> </w:t>
            </w:r>
            <w:r w:rsidRPr="0059295A">
              <w:t>e.g. log, dog, cat</w:t>
            </w:r>
          </w:p>
          <w:p w14:paraId="20D8836B" w14:textId="1FC40D0C" w:rsidR="003A7DCC" w:rsidRPr="0059295A" w:rsidRDefault="000F0F95">
            <w:pPr>
              <w:pStyle w:val="TableParagraph"/>
              <w:rPr>
                <w:b/>
              </w:rPr>
            </w:pPr>
            <w:r w:rsidRPr="0059295A">
              <w:rPr>
                <w:b/>
                <w:spacing w:val="-4"/>
                <w:u w:val="single"/>
              </w:rPr>
              <w:t xml:space="preserve"> </w:t>
            </w:r>
            <w:r w:rsidRPr="0059295A">
              <w:rPr>
                <w:b/>
                <w:u w:val="single"/>
              </w:rPr>
              <w:t>5:</w:t>
            </w:r>
            <w:r w:rsidRPr="0059295A">
              <w:rPr>
                <w:b/>
                <w:spacing w:val="-4"/>
                <w:u w:val="single"/>
              </w:rPr>
              <w:t xml:space="preserve"> </w:t>
            </w:r>
            <w:r w:rsidRPr="0059295A">
              <w:rPr>
                <w:b/>
                <w:spacing w:val="-2"/>
                <w:u w:val="single"/>
              </w:rPr>
              <w:t>Alliteration</w:t>
            </w:r>
          </w:p>
          <w:p w14:paraId="2D365A8B" w14:textId="77777777" w:rsidR="003A7DCC" w:rsidRPr="0059295A" w:rsidRDefault="000F0F95">
            <w:pPr>
              <w:pStyle w:val="TableParagraph"/>
              <w:ind w:right="212"/>
            </w:pPr>
            <w:r w:rsidRPr="0059295A">
              <w:t>Matches</w:t>
            </w:r>
            <w:r w:rsidRPr="0059295A">
              <w:rPr>
                <w:spacing w:val="-7"/>
              </w:rPr>
              <w:t xml:space="preserve"> </w:t>
            </w:r>
            <w:r w:rsidRPr="0059295A">
              <w:t>objects</w:t>
            </w:r>
            <w:r w:rsidRPr="0059295A">
              <w:rPr>
                <w:spacing w:val="-7"/>
              </w:rPr>
              <w:t xml:space="preserve"> </w:t>
            </w:r>
            <w:r w:rsidRPr="0059295A">
              <w:t>that</w:t>
            </w:r>
            <w:r w:rsidRPr="0059295A">
              <w:rPr>
                <w:spacing w:val="-7"/>
              </w:rPr>
              <w:t xml:space="preserve"> </w:t>
            </w:r>
            <w:r w:rsidRPr="0059295A">
              <w:t>have</w:t>
            </w:r>
            <w:r w:rsidRPr="0059295A">
              <w:rPr>
                <w:spacing w:val="-7"/>
              </w:rPr>
              <w:t xml:space="preserve"> </w:t>
            </w:r>
            <w:r w:rsidRPr="0059295A">
              <w:t>the</w:t>
            </w:r>
            <w:r w:rsidRPr="0059295A">
              <w:rPr>
                <w:spacing w:val="-7"/>
              </w:rPr>
              <w:t xml:space="preserve"> </w:t>
            </w:r>
            <w:r w:rsidRPr="0059295A">
              <w:t>same</w:t>
            </w:r>
            <w:r w:rsidRPr="0059295A">
              <w:rPr>
                <w:spacing w:val="-7"/>
              </w:rPr>
              <w:t xml:space="preserve"> </w:t>
            </w:r>
            <w:r w:rsidRPr="0059295A">
              <w:t xml:space="preserve">initial </w:t>
            </w:r>
            <w:r w:rsidRPr="0059295A">
              <w:rPr>
                <w:spacing w:val="-2"/>
              </w:rPr>
              <w:t>sound</w:t>
            </w:r>
          </w:p>
          <w:p w14:paraId="193C4297" w14:textId="535EF402" w:rsidR="003A7DCC" w:rsidRPr="0059295A" w:rsidRDefault="000F0F95">
            <w:pPr>
              <w:pStyle w:val="TableParagraph"/>
              <w:rPr>
                <w:b/>
              </w:rPr>
            </w:pPr>
            <w:r w:rsidRPr="0059295A">
              <w:rPr>
                <w:b/>
                <w:u w:val="single"/>
              </w:rPr>
              <w:t>6:</w:t>
            </w:r>
            <w:r w:rsidRPr="0059295A">
              <w:rPr>
                <w:b/>
                <w:spacing w:val="-4"/>
                <w:u w:val="single"/>
              </w:rPr>
              <w:t xml:space="preserve"> </w:t>
            </w:r>
            <w:r w:rsidRPr="0059295A">
              <w:rPr>
                <w:b/>
                <w:u w:val="single"/>
              </w:rPr>
              <w:t>Voice</w:t>
            </w:r>
            <w:r w:rsidRPr="0059295A">
              <w:rPr>
                <w:b/>
                <w:spacing w:val="-4"/>
                <w:u w:val="single"/>
              </w:rPr>
              <w:t xml:space="preserve"> </w:t>
            </w:r>
            <w:r w:rsidRPr="0059295A">
              <w:rPr>
                <w:b/>
                <w:spacing w:val="-2"/>
                <w:u w:val="single"/>
              </w:rPr>
              <w:t>sounds</w:t>
            </w:r>
          </w:p>
          <w:p w14:paraId="37D36842" w14:textId="77777777" w:rsidR="003A7DCC" w:rsidRPr="0059295A" w:rsidRDefault="000F0F95">
            <w:pPr>
              <w:pStyle w:val="TableParagraph"/>
              <w:ind w:right="212"/>
            </w:pPr>
            <w:r w:rsidRPr="0059295A">
              <w:t xml:space="preserve">Can pronounce most phonemes correctly </w:t>
            </w:r>
            <w:r w:rsidRPr="0059295A">
              <w:rPr>
                <w:color w:val="FF0000"/>
              </w:rPr>
              <w:t>Visual discrimination /</w:t>
            </w:r>
            <w:r w:rsidRPr="0059295A">
              <w:rPr>
                <w:color w:val="FF0000"/>
                <w:spacing w:val="40"/>
              </w:rPr>
              <w:t xml:space="preserve"> </w:t>
            </w:r>
            <w:r w:rsidRPr="0059295A">
              <w:rPr>
                <w:color w:val="0070C0"/>
              </w:rPr>
              <w:t>auditory memory</w:t>
            </w:r>
            <w:r w:rsidRPr="0059295A">
              <w:rPr>
                <w:color w:val="0070C0"/>
                <w:spacing w:val="80"/>
              </w:rPr>
              <w:t xml:space="preserve"> </w:t>
            </w:r>
            <w:r w:rsidRPr="0059295A">
              <w:rPr>
                <w:color w:val="FF0000"/>
              </w:rPr>
              <w:t>Notes</w:t>
            </w:r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>similarities</w:t>
            </w:r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>and</w:t>
            </w:r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>differences</w:t>
            </w:r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>between</w:t>
            </w:r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 xml:space="preserve">two </w:t>
            </w:r>
            <w:r w:rsidRPr="0059295A">
              <w:rPr>
                <w:color w:val="FF0000"/>
                <w:spacing w:val="-2"/>
              </w:rPr>
              <w:t>objects</w:t>
            </w:r>
          </w:p>
          <w:p w14:paraId="445377CE" w14:textId="77777777" w:rsidR="003A7DCC" w:rsidRPr="0059295A" w:rsidRDefault="000F0F95">
            <w:pPr>
              <w:pStyle w:val="TableParagraph"/>
              <w:spacing w:before="1"/>
            </w:pPr>
            <w:proofErr w:type="spellStart"/>
            <w:r w:rsidRPr="0059295A">
              <w:rPr>
                <w:color w:val="FF0000"/>
              </w:rPr>
              <w:t>Recognises</w:t>
            </w:r>
            <w:proofErr w:type="spellEnd"/>
            <w:r w:rsidRPr="0059295A">
              <w:rPr>
                <w:color w:val="FF0000"/>
                <w:spacing w:val="-7"/>
              </w:rPr>
              <w:t xml:space="preserve"> </w:t>
            </w:r>
            <w:r w:rsidRPr="0059295A">
              <w:rPr>
                <w:color w:val="FF0000"/>
              </w:rPr>
              <w:t>and</w:t>
            </w:r>
            <w:r w:rsidRPr="0059295A">
              <w:rPr>
                <w:color w:val="FF0000"/>
                <w:spacing w:val="-5"/>
              </w:rPr>
              <w:t xml:space="preserve"> </w:t>
            </w:r>
            <w:r w:rsidRPr="0059295A">
              <w:rPr>
                <w:color w:val="FF0000"/>
              </w:rPr>
              <w:t>name</w:t>
            </w:r>
            <w:r w:rsidRPr="0059295A">
              <w:rPr>
                <w:color w:val="FF0000"/>
                <w:spacing w:val="-5"/>
              </w:rPr>
              <w:t xml:space="preserve"> </w:t>
            </w:r>
            <w:r w:rsidRPr="0059295A">
              <w:rPr>
                <w:color w:val="FF0000"/>
              </w:rPr>
              <w:t>the</w:t>
            </w:r>
            <w:r w:rsidRPr="0059295A">
              <w:rPr>
                <w:color w:val="FF0000"/>
                <w:spacing w:val="-5"/>
              </w:rPr>
              <w:t xml:space="preserve"> </w:t>
            </w:r>
            <w:r w:rsidRPr="0059295A">
              <w:rPr>
                <w:color w:val="FF0000"/>
              </w:rPr>
              <w:t>children</w:t>
            </w:r>
            <w:r w:rsidRPr="0059295A">
              <w:rPr>
                <w:color w:val="FF0000"/>
                <w:spacing w:val="-5"/>
              </w:rPr>
              <w:t xml:space="preserve"> </w:t>
            </w:r>
            <w:r w:rsidRPr="0059295A">
              <w:rPr>
                <w:color w:val="FF0000"/>
              </w:rPr>
              <w:t>in</w:t>
            </w:r>
            <w:r w:rsidRPr="0059295A">
              <w:rPr>
                <w:color w:val="FF0000"/>
                <w:spacing w:val="-5"/>
              </w:rPr>
              <w:t xml:space="preserve"> </w:t>
            </w:r>
            <w:r w:rsidRPr="0059295A">
              <w:rPr>
                <w:color w:val="FF0000"/>
              </w:rPr>
              <w:t>their</w:t>
            </w:r>
            <w:r w:rsidRPr="0059295A">
              <w:rPr>
                <w:color w:val="FF0000"/>
                <w:spacing w:val="-4"/>
              </w:rPr>
              <w:t xml:space="preserve"> </w:t>
            </w:r>
            <w:r w:rsidRPr="0059295A">
              <w:rPr>
                <w:color w:val="FF0000"/>
                <w:spacing w:val="-2"/>
              </w:rPr>
              <w:t>group</w:t>
            </w:r>
          </w:p>
          <w:p w14:paraId="5127ECC8" w14:textId="77777777" w:rsidR="003A7DCC" w:rsidRPr="0059295A" w:rsidRDefault="000F0F95">
            <w:pPr>
              <w:pStyle w:val="TableParagraph"/>
            </w:pPr>
            <w:r w:rsidRPr="0059295A">
              <w:rPr>
                <w:color w:val="FF0000"/>
              </w:rPr>
              <w:t>e.g.</w:t>
            </w:r>
            <w:r w:rsidRPr="0059295A">
              <w:rPr>
                <w:color w:val="FF0000"/>
                <w:spacing w:val="-3"/>
              </w:rPr>
              <w:t xml:space="preserve"> </w:t>
            </w:r>
            <w:r w:rsidRPr="0059295A">
              <w:rPr>
                <w:color w:val="FF0000"/>
              </w:rPr>
              <w:t>in</w:t>
            </w:r>
            <w:r w:rsidRPr="0059295A">
              <w:rPr>
                <w:color w:val="FF0000"/>
                <w:spacing w:val="-4"/>
              </w:rPr>
              <w:t xml:space="preserve"> </w:t>
            </w:r>
            <w:r w:rsidRPr="0059295A">
              <w:rPr>
                <w:color w:val="FF0000"/>
              </w:rPr>
              <w:t>a</w:t>
            </w:r>
            <w:r w:rsidRPr="0059295A">
              <w:rPr>
                <w:color w:val="FF0000"/>
                <w:spacing w:val="-4"/>
              </w:rPr>
              <w:t xml:space="preserve"> </w:t>
            </w:r>
            <w:r w:rsidRPr="0059295A">
              <w:rPr>
                <w:color w:val="FF0000"/>
              </w:rPr>
              <w:t>circle</w:t>
            </w:r>
            <w:r w:rsidRPr="0059295A">
              <w:rPr>
                <w:color w:val="FF0000"/>
                <w:spacing w:val="-4"/>
              </w:rPr>
              <w:t xml:space="preserve"> </w:t>
            </w:r>
            <w:r w:rsidRPr="0059295A">
              <w:rPr>
                <w:color w:val="FF0000"/>
              </w:rPr>
              <w:t>game</w:t>
            </w:r>
            <w:r w:rsidRPr="0059295A">
              <w:rPr>
                <w:color w:val="FF0000"/>
                <w:spacing w:val="-4"/>
              </w:rPr>
              <w:t xml:space="preserve"> </w:t>
            </w:r>
            <w:r w:rsidRPr="0059295A">
              <w:rPr>
                <w:color w:val="FF0000"/>
              </w:rPr>
              <w:t>can</w:t>
            </w:r>
            <w:r w:rsidRPr="0059295A">
              <w:rPr>
                <w:color w:val="FF0000"/>
                <w:spacing w:val="-4"/>
              </w:rPr>
              <w:t xml:space="preserve"> </w:t>
            </w:r>
            <w:r w:rsidRPr="0059295A">
              <w:rPr>
                <w:color w:val="FF0000"/>
              </w:rPr>
              <w:t>roll</w:t>
            </w:r>
            <w:r w:rsidRPr="0059295A">
              <w:rPr>
                <w:color w:val="FF0000"/>
                <w:spacing w:val="-4"/>
              </w:rPr>
              <w:t xml:space="preserve"> </w:t>
            </w:r>
            <w:r w:rsidRPr="0059295A">
              <w:rPr>
                <w:color w:val="FF0000"/>
              </w:rPr>
              <w:t>a</w:t>
            </w:r>
            <w:r w:rsidRPr="0059295A">
              <w:rPr>
                <w:color w:val="FF0000"/>
                <w:spacing w:val="-4"/>
              </w:rPr>
              <w:t xml:space="preserve"> </w:t>
            </w:r>
            <w:r w:rsidRPr="0059295A">
              <w:rPr>
                <w:color w:val="FF0000"/>
              </w:rPr>
              <w:t>ball</w:t>
            </w:r>
            <w:r w:rsidRPr="0059295A">
              <w:rPr>
                <w:color w:val="FF0000"/>
                <w:spacing w:val="-4"/>
              </w:rPr>
              <w:t xml:space="preserve"> </w:t>
            </w:r>
            <w:r w:rsidRPr="0059295A">
              <w:rPr>
                <w:color w:val="FF0000"/>
              </w:rPr>
              <w:t>and</w:t>
            </w:r>
            <w:r w:rsidRPr="0059295A">
              <w:rPr>
                <w:color w:val="FF0000"/>
                <w:spacing w:val="-4"/>
              </w:rPr>
              <w:t xml:space="preserve"> </w:t>
            </w:r>
            <w:r w:rsidRPr="0059295A">
              <w:rPr>
                <w:color w:val="FF0000"/>
              </w:rPr>
              <w:t>name</w:t>
            </w:r>
            <w:r w:rsidRPr="0059295A">
              <w:rPr>
                <w:color w:val="FF0000"/>
                <w:spacing w:val="-4"/>
              </w:rPr>
              <w:t xml:space="preserve"> </w:t>
            </w:r>
            <w:r w:rsidRPr="0059295A">
              <w:rPr>
                <w:color w:val="FF0000"/>
              </w:rPr>
              <w:t>the person they are rolling it to</w:t>
            </w:r>
          </w:p>
          <w:p w14:paraId="03B3916C" w14:textId="77777777" w:rsidR="003A7DCC" w:rsidRPr="0059295A" w:rsidRDefault="000F0F95">
            <w:pPr>
              <w:pStyle w:val="TableParagraph"/>
              <w:spacing w:line="270" w:lineRule="atLeast"/>
            </w:pPr>
            <w:r w:rsidRPr="0059295A">
              <w:rPr>
                <w:color w:val="FF0000"/>
              </w:rPr>
              <w:t>Can</w:t>
            </w:r>
            <w:r w:rsidRPr="0059295A">
              <w:rPr>
                <w:color w:val="FF0000"/>
                <w:spacing w:val="-10"/>
              </w:rPr>
              <w:t xml:space="preserve"> </w:t>
            </w:r>
            <w:r w:rsidRPr="0059295A">
              <w:rPr>
                <w:color w:val="FF0000"/>
              </w:rPr>
              <w:t>discriminate</w:t>
            </w:r>
            <w:r w:rsidRPr="0059295A">
              <w:rPr>
                <w:color w:val="FF0000"/>
                <w:spacing w:val="-10"/>
              </w:rPr>
              <w:t xml:space="preserve"> </w:t>
            </w:r>
            <w:r w:rsidRPr="0059295A">
              <w:rPr>
                <w:color w:val="FF0000"/>
              </w:rPr>
              <w:t>between</w:t>
            </w:r>
            <w:r w:rsidRPr="0059295A">
              <w:rPr>
                <w:color w:val="FF0000"/>
                <w:spacing w:val="-9"/>
              </w:rPr>
              <w:t xml:space="preserve"> </w:t>
            </w:r>
            <w:r w:rsidRPr="0059295A">
              <w:rPr>
                <w:color w:val="FF0000"/>
              </w:rPr>
              <w:t>clearly</w:t>
            </w:r>
            <w:r w:rsidRPr="0059295A">
              <w:rPr>
                <w:color w:val="FF0000"/>
                <w:spacing w:val="-10"/>
              </w:rPr>
              <w:t xml:space="preserve"> </w:t>
            </w:r>
            <w:r w:rsidRPr="0059295A">
              <w:rPr>
                <w:color w:val="FF0000"/>
              </w:rPr>
              <w:t xml:space="preserve">contrasting </w:t>
            </w:r>
            <w:r w:rsidRPr="0059295A">
              <w:rPr>
                <w:color w:val="FF0000"/>
                <w:spacing w:val="-2"/>
              </w:rPr>
              <w:t>objects</w:t>
            </w:r>
          </w:p>
        </w:tc>
        <w:tc>
          <w:tcPr>
            <w:tcW w:w="4550" w:type="dxa"/>
          </w:tcPr>
          <w:p w14:paraId="1ADE8AC4" w14:textId="44879CC0" w:rsidR="003A7DCC" w:rsidRPr="0059295A" w:rsidRDefault="000F0F95">
            <w:pPr>
              <w:pStyle w:val="TableParagraph"/>
              <w:spacing w:before="6"/>
              <w:ind w:left="105"/>
              <w:rPr>
                <w:b/>
              </w:rPr>
            </w:pPr>
            <w:r w:rsidRPr="0059295A">
              <w:rPr>
                <w:b/>
                <w:u w:val="single"/>
              </w:rPr>
              <w:t>7:</w:t>
            </w:r>
            <w:r w:rsidRPr="0059295A">
              <w:rPr>
                <w:b/>
                <w:spacing w:val="-5"/>
                <w:u w:val="single"/>
              </w:rPr>
              <w:t xml:space="preserve"> </w:t>
            </w:r>
            <w:r w:rsidRPr="0059295A">
              <w:rPr>
                <w:b/>
                <w:u w:val="single"/>
              </w:rPr>
              <w:t>Oral</w:t>
            </w:r>
            <w:r w:rsidRPr="0059295A">
              <w:rPr>
                <w:b/>
                <w:spacing w:val="-4"/>
                <w:u w:val="single"/>
              </w:rPr>
              <w:t xml:space="preserve"> </w:t>
            </w:r>
            <w:r w:rsidRPr="0059295A">
              <w:rPr>
                <w:b/>
                <w:u w:val="single"/>
              </w:rPr>
              <w:t>blending</w:t>
            </w:r>
            <w:r w:rsidRPr="0059295A">
              <w:rPr>
                <w:b/>
                <w:spacing w:val="-5"/>
                <w:u w:val="single"/>
              </w:rPr>
              <w:t xml:space="preserve"> </w:t>
            </w:r>
            <w:r w:rsidRPr="0059295A">
              <w:rPr>
                <w:b/>
                <w:u w:val="single"/>
              </w:rPr>
              <w:t>and</w:t>
            </w:r>
            <w:r w:rsidRPr="0059295A">
              <w:rPr>
                <w:b/>
                <w:spacing w:val="-4"/>
                <w:u w:val="single"/>
              </w:rPr>
              <w:t xml:space="preserve"> </w:t>
            </w:r>
            <w:r w:rsidRPr="0059295A">
              <w:rPr>
                <w:b/>
                <w:spacing w:val="-2"/>
                <w:u w:val="single"/>
              </w:rPr>
              <w:t>segmenting</w:t>
            </w:r>
          </w:p>
          <w:p w14:paraId="667E5353" w14:textId="77777777" w:rsidR="003A7DCC" w:rsidRPr="0059295A" w:rsidRDefault="003A7DCC">
            <w:pPr>
              <w:pStyle w:val="TableParagraph"/>
              <w:spacing w:before="8"/>
              <w:ind w:left="0"/>
            </w:pPr>
          </w:p>
          <w:p w14:paraId="174F73FE" w14:textId="77777777" w:rsidR="003A7DCC" w:rsidRPr="0059295A" w:rsidRDefault="000F0F95">
            <w:pPr>
              <w:pStyle w:val="TableParagraph"/>
              <w:ind w:left="105" w:right="713"/>
            </w:pPr>
            <w:r w:rsidRPr="0059295A">
              <w:t>Children</w:t>
            </w:r>
            <w:r w:rsidRPr="0059295A">
              <w:rPr>
                <w:spacing w:val="-7"/>
              </w:rPr>
              <w:t xml:space="preserve"> </w:t>
            </w:r>
            <w:r w:rsidRPr="0059295A">
              <w:t>can</w:t>
            </w:r>
            <w:r w:rsidRPr="0059295A">
              <w:rPr>
                <w:spacing w:val="-7"/>
              </w:rPr>
              <w:t xml:space="preserve"> </w:t>
            </w:r>
            <w:r w:rsidRPr="0059295A">
              <w:t>clap</w:t>
            </w:r>
            <w:r w:rsidRPr="0059295A">
              <w:rPr>
                <w:spacing w:val="-7"/>
              </w:rPr>
              <w:t xml:space="preserve"> </w:t>
            </w:r>
            <w:r w:rsidRPr="0059295A">
              <w:t>out</w:t>
            </w:r>
            <w:r w:rsidRPr="0059295A">
              <w:rPr>
                <w:spacing w:val="-7"/>
              </w:rPr>
              <w:t xml:space="preserve"> </w:t>
            </w:r>
            <w:r w:rsidRPr="0059295A">
              <w:t>syllables</w:t>
            </w:r>
            <w:r w:rsidRPr="0059295A">
              <w:rPr>
                <w:spacing w:val="-7"/>
              </w:rPr>
              <w:t xml:space="preserve"> </w:t>
            </w:r>
            <w:r w:rsidRPr="0059295A">
              <w:t>in</w:t>
            </w:r>
            <w:r w:rsidRPr="0059295A">
              <w:rPr>
                <w:spacing w:val="-7"/>
              </w:rPr>
              <w:t xml:space="preserve"> </w:t>
            </w:r>
            <w:r w:rsidRPr="0059295A">
              <w:t>words Are able to orally blend CVC</w:t>
            </w:r>
            <w:r w:rsidRPr="0059295A">
              <w:rPr>
                <w:spacing w:val="40"/>
              </w:rPr>
              <w:t xml:space="preserve"> </w:t>
            </w:r>
            <w:r w:rsidRPr="0059295A">
              <w:t>words</w:t>
            </w:r>
          </w:p>
          <w:p w14:paraId="5E218CC5" w14:textId="77777777" w:rsidR="003A7DCC" w:rsidRPr="0059295A" w:rsidRDefault="000F0F95">
            <w:pPr>
              <w:pStyle w:val="TableParagraph"/>
              <w:ind w:left="105"/>
            </w:pPr>
            <w:r w:rsidRPr="0059295A">
              <w:t>Can</w:t>
            </w:r>
            <w:r w:rsidRPr="0059295A">
              <w:rPr>
                <w:spacing w:val="-4"/>
              </w:rPr>
              <w:t xml:space="preserve"> </w:t>
            </w:r>
            <w:r w:rsidRPr="0059295A">
              <w:t>say</w:t>
            </w:r>
            <w:r w:rsidRPr="0059295A">
              <w:rPr>
                <w:spacing w:val="40"/>
              </w:rPr>
              <w:t xml:space="preserve"> </w:t>
            </w:r>
            <w:r w:rsidRPr="0059295A">
              <w:t>sounds</w:t>
            </w:r>
            <w:r w:rsidRPr="0059295A">
              <w:rPr>
                <w:spacing w:val="-4"/>
              </w:rPr>
              <w:t xml:space="preserve"> </w:t>
            </w:r>
            <w:r w:rsidRPr="0059295A">
              <w:t>that</w:t>
            </w:r>
            <w:r w:rsidRPr="0059295A">
              <w:rPr>
                <w:spacing w:val="-4"/>
              </w:rPr>
              <w:t xml:space="preserve"> </w:t>
            </w:r>
            <w:r w:rsidRPr="0059295A">
              <w:t>they</w:t>
            </w:r>
            <w:r w:rsidRPr="0059295A">
              <w:rPr>
                <w:spacing w:val="-4"/>
              </w:rPr>
              <w:t xml:space="preserve"> </w:t>
            </w:r>
            <w:r w:rsidRPr="0059295A">
              <w:t>can</w:t>
            </w:r>
            <w:r w:rsidRPr="0059295A">
              <w:rPr>
                <w:spacing w:val="-4"/>
              </w:rPr>
              <w:t xml:space="preserve"> </w:t>
            </w:r>
            <w:r w:rsidRPr="0059295A">
              <w:t>hear</w:t>
            </w:r>
            <w:r w:rsidRPr="0059295A">
              <w:rPr>
                <w:spacing w:val="-4"/>
              </w:rPr>
              <w:t xml:space="preserve"> </w:t>
            </w:r>
            <w:r w:rsidRPr="0059295A">
              <w:t>in</w:t>
            </w:r>
            <w:r w:rsidRPr="0059295A">
              <w:rPr>
                <w:spacing w:val="-4"/>
              </w:rPr>
              <w:t xml:space="preserve"> </w:t>
            </w:r>
            <w:r w:rsidRPr="0059295A">
              <w:t>words (beginning with initial)</w:t>
            </w:r>
          </w:p>
          <w:p w14:paraId="482255EE" w14:textId="77777777" w:rsidR="003A7DCC" w:rsidRPr="0059295A" w:rsidRDefault="000F0F95">
            <w:pPr>
              <w:pStyle w:val="TableParagraph"/>
              <w:spacing w:before="1"/>
              <w:ind w:left="105" w:right="88"/>
            </w:pPr>
            <w:r w:rsidRPr="0059295A">
              <w:rPr>
                <w:color w:val="FF0000"/>
              </w:rPr>
              <w:t>Visual discrimination /</w:t>
            </w:r>
            <w:r w:rsidRPr="0059295A">
              <w:rPr>
                <w:color w:val="FF0000"/>
                <w:spacing w:val="40"/>
              </w:rPr>
              <w:t xml:space="preserve"> </w:t>
            </w:r>
            <w:r w:rsidRPr="0059295A">
              <w:rPr>
                <w:color w:val="0070C0"/>
              </w:rPr>
              <w:t xml:space="preserve">auditory memory </w:t>
            </w:r>
            <w:proofErr w:type="spellStart"/>
            <w:r w:rsidRPr="0059295A">
              <w:rPr>
                <w:color w:val="FF0000"/>
              </w:rPr>
              <w:t>Recognises</w:t>
            </w:r>
            <w:proofErr w:type="spellEnd"/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images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and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signs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that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support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 xml:space="preserve">them in navigating the setting e.g. signs and labels used to locate their coat </w:t>
            </w:r>
            <w:proofErr w:type="spellStart"/>
            <w:r w:rsidRPr="0059295A">
              <w:rPr>
                <w:color w:val="FF0000"/>
              </w:rPr>
              <w:t>etc</w:t>
            </w:r>
            <w:proofErr w:type="spellEnd"/>
          </w:p>
          <w:p w14:paraId="684768AB" w14:textId="77777777" w:rsidR="003A7DCC" w:rsidRPr="0059295A" w:rsidRDefault="000F0F95">
            <w:pPr>
              <w:pStyle w:val="TableParagraph"/>
              <w:spacing w:before="1"/>
              <w:ind w:left="105"/>
            </w:pPr>
            <w:r w:rsidRPr="0059295A">
              <w:rPr>
                <w:color w:val="FF0000"/>
              </w:rPr>
              <w:t>Can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discriminate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between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objects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that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are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 xml:space="preserve">less obvious </w:t>
            </w:r>
            <w:proofErr w:type="spellStart"/>
            <w:r w:rsidRPr="0059295A">
              <w:rPr>
                <w:color w:val="FF0000"/>
              </w:rPr>
              <w:t>eg</w:t>
            </w:r>
            <w:proofErr w:type="spellEnd"/>
            <w:r w:rsidRPr="0059295A">
              <w:rPr>
                <w:color w:val="FF0000"/>
              </w:rPr>
              <w:t xml:space="preserve"> pen/pencil</w:t>
            </w:r>
          </w:p>
          <w:p w14:paraId="168766D4" w14:textId="77777777" w:rsidR="003A7DCC" w:rsidRPr="0059295A" w:rsidRDefault="000F0F95">
            <w:pPr>
              <w:pStyle w:val="TableParagraph"/>
              <w:ind w:left="105"/>
            </w:pPr>
            <w:r w:rsidRPr="0059295A">
              <w:rPr>
                <w:color w:val="FF0000"/>
              </w:rPr>
              <w:t>Can</w:t>
            </w:r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>discriminate</w:t>
            </w:r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>between</w:t>
            </w:r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>pictures</w:t>
            </w:r>
            <w:r w:rsidRPr="0059295A">
              <w:rPr>
                <w:color w:val="FF0000"/>
                <w:spacing w:val="-7"/>
              </w:rPr>
              <w:t xml:space="preserve"> </w:t>
            </w:r>
            <w:r w:rsidRPr="0059295A">
              <w:rPr>
                <w:color w:val="FF0000"/>
              </w:rPr>
              <w:t>with</w:t>
            </w:r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 xml:space="preserve">obvious </w:t>
            </w:r>
            <w:r w:rsidRPr="0059295A">
              <w:rPr>
                <w:color w:val="FF0000"/>
                <w:spacing w:val="-2"/>
              </w:rPr>
              <w:t>contrast</w:t>
            </w:r>
          </w:p>
          <w:p w14:paraId="63808C69" w14:textId="77777777" w:rsidR="003A7DCC" w:rsidRPr="0059295A" w:rsidRDefault="000F0F95">
            <w:pPr>
              <w:pStyle w:val="TableParagraph"/>
              <w:spacing w:before="1"/>
              <w:ind w:left="105"/>
            </w:pPr>
            <w:r w:rsidRPr="0059295A">
              <w:rPr>
                <w:color w:val="FF0000"/>
              </w:rPr>
              <w:t>Can</w:t>
            </w:r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>recall</w:t>
            </w:r>
            <w:r w:rsidRPr="0059295A">
              <w:rPr>
                <w:color w:val="FF0000"/>
                <w:spacing w:val="-8"/>
              </w:rPr>
              <w:t xml:space="preserve"> </w:t>
            </w:r>
            <w:proofErr w:type="gramStart"/>
            <w:r w:rsidRPr="0059295A">
              <w:rPr>
                <w:color w:val="FF0000"/>
              </w:rPr>
              <w:t>less</w:t>
            </w:r>
            <w:proofErr w:type="gramEnd"/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>familiar</w:t>
            </w:r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>object’s/pictures</w:t>
            </w:r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>(</w:t>
            </w:r>
            <w:proofErr w:type="spellStart"/>
            <w:r w:rsidRPr="0059295A">
              <w:rPr>
                <w:color w:val="FF0000"/>
              </w:rPr>
              <w:t>kim’s</w:t>
            </w:r>
            <w:proofErr w:type="spellEnd"/>
            <w:r w:rsidRPr="0059295A">
              <w:rPr>
                <w:color w:val="FF0000"/>
              </w:rPr>
              <w:t xml:space="preserve"> </w:t>
            </w:r>
            <w:r w:rsidRPr="0059295A">
              <w:rPr>
                <w:color w:val="FF0000"/>
                <w:spacing w:val="-2"/>
              </w:rPr>
              <w:t>game)</w:t>
            </w:r>
          </w:p>
          <w:p w14:paraId="5597773A" w14:textId="77777777" w:rsidR="003A7DCC" w:rsidRPr="0059295A" w:rsidRDefault="000F0F95">
            <w:pPr>
              <w:pStyle w:val="TableParagraph"/>
              <w:spacing w:line="270" w:lineRule="atLeast"/>
              <w:ind w:left="105" w:right="212"/>
            </w:pPr>
            <w:r w:rsidRPr="0059295A">
              <w:rPr>
                <w:color w:val="FF0000"/>
              </w:rPr>
              <w:t>Can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recall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in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sequence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a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number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of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 xml:space="preserve">linked </w:t>
            </w:r>
            <w:r w:rsidRPr="0059295A">
              <w:rPr>
                <w:color w:val="FF0000"/>
                <w:spacing w:val="-2"/>
              </w:rPr>
              <w:t>objects</w:t>
            </w:r>
          </w:p>
        </w:tc>
        <w:tc>
          <w:tcPr>
            <w:tcW w:w="4545" w:type="dxa"/>
          </w:tcPr>
          <w:p w14:paraId="2EC5D92B" w14:textId="77777777" w:rsidR="003A7DCC" w:rsidRPr="0059295A" w:rsidRDefault="000F0F95">
            <w:pPr>
              <w:pStyle w:val="TableParagraph"/>
              <w:spacing w:before="6" w:line="266" w:lineRule="exact"/>
              <w:ind w:left="106"/>
              <w:rPr>
                <w:b/>
              </w:rPr>
            </w:pPr>
            <w:r w:rsidRPr="0059295A">
              <w:rPr>
                <w:b/>
                <w:u w:val="single"/>
              </w:rPr>
              <w:t>Word</w:t>
            </w:r>
            <w:r w:rsidRPr="0059295A">
              <w:rPr>
                <w:b/>
                <w:spacing w:val="-6"/>
                <w:u w:val="single"/>
              </w:rPr>
              <w:t xml:space="preserve"> </w:t>
            </w:r>
            <w:r w:rsidRPr="0059295A">
              <w:rPr>
                <w:b/>
                <w:u w:val="single"/>
              </w:rPr>
              <w:t>reading</w:t>
            </w:r>
            <w:r w:rsidRPr="0059295A">
              <w:rPr>
                <w:b/>
                <w:spacing w:val="-5"/>
                <w:u w:val="single"/>
              </w:rPr>
              <w:t xml:space="preserve"> </w:t>
            </w:r>
            <w:r w:rsidRPr="0059295A">
              <w:rPr>
                <w:b/>
                <w:spacing w:val="-2"/>
                <w:u w:val="single"/>
              </w:rPr>
              <w:t>expectation</w:t>
            </w:r>
          </w:p>
          <w:p w14:paraId="77290C14" w14:textId="159265D7" w:rsidR="003A7DCC" w:rsidRPr="0059295A" w:rsidRDefault="008E7C2C">
            <w:pPr>
              <w:pStyle w:val="TableParagraph"/>
              <w:spacing w:line="266" w:lineRule="exact"/>
              <w:ind w:left="106"/>
            </w:pPr>
            <w:r>
              <w:rPr>
                <w:u w:val="single"/>
              </w:rPr>
              <w:t>S</w:t>
            </w:r>
            <w:r w:rsidR="000F0F95" w:rsidRPr="0059295A">
              <w:rPr>
                <w:u w:val="single"/>
              </w:rPr>
              <w:t>et</w:t>
            </w:r>
            <w:r w:rsidR="000F0F95" w:rsidRPr="0059295A">
              <w:rPr>
                <w:spacing w:val="-3"/>
                <w:u w:val="single"/>
              </w:rPr>
              <w:t xml:space="preserve"> </w:t>
            </w:r>
            <w:r w:rsidR="000F0F95" w:rsidRPr="0059295A">
              <w:rPr>
                <w:u w:val="single"/>
              </w:rPr>
              <w:t>1</w:t>
            </w:r>
            <w:r w:rsidR="000F0F95" w:rsidRPr="0059295A">
              <w:rPr>
                <w:spacing w:val="-3"/>
                <w:u w:val="single"/>
              </w:rPr>
              <w:t xml:space="preserve"> </w:t>
            </w:r>
            <w:r w:rsidR="000F0F95" w:rsidRPr="0059295A">
              <w:rPr>
                <w:spacing w:val="-2"/>
                <w:u w:val="single"/>
              </w:rPr>
              <w:t>sounds</w:t>
            </w:r>
          </w:p>
          <w:p w14:paraId="7CC143B6" w14:textId="065C4C35" w:rsidR="003A7DCC" w:rsidRPr="0059295A" w:rsidRDefault="0059295A">
            <w:pPr>
              <w:pStyle w:val="TableParagraph"/>
              <w:ind w:left="106"/>
            </w:pPr>
            <w:r w:rsidRPr="0059295A">
              <w:t>Build auditory memory and awareness of initial sounds, CVC (objects).</w:t>
            </w:r>
          </w:p>
          <w:p w14:paraId="1D4FA56A" w14:textId="77777777" w:rsidR="003A7DCC" w:rsidRPr="0059295A" w:rsidRDefault="000F0F95">
            <w:pPr>
              <w:pStyle w:val="TableParagraph"/>
              <w:spacing w:before="1"/>
              <w:ind w:left="106"/>
            </w:pPr>
            <w:r w:rsidRPr="0059295A">
              <w:t>More</w:t>
            </w:r>
            <w:r w:rsidRPr="0059295A">
              <w:rPr>
                <w:spacing w:val="-8"/>
              </w:rPr>
              <w:t xml:space="preserve"> </w:t>
            </w:r>
            <w:r w:rsidRPr="0059295A">
              <w:t>Alliteration</w:t>
            </w:r>
            <w:r w:rsidRPr="0059295A">
              <w:rPr>
                <w:spacing w:val="-8"/>
              </w:rPr>
              <w:t xml:space="preserve"> </w:t>
            </w:r>
            <w:r w:rsidRPr="0059295A">
              <w:t>(focus</w:t>
            </w:r>
            <w:r w:rsidRPr="0059295A">
              <w:rPr>
                <w:spacing w:val="-8"/>
              </w:rPr>
              <w:t xml:space="preserve"> </w:t>
            </w:r>
            <w:r w:rsidRPr="0059295A">
              <w:t>on</w:t>
            </w:r>
            <w:r w:rsidRPr="0059295A">
              <w:rPr>
                <w:spacing w:val="-8"/>
              </w:rPr>
              <w:t xml:space="preserve"> </w:t>
            </w:r>
            <w:proofErr w:type="spellStart"/>
            <w:r w:rsidRPr="0059295A">
              <w:t>recognising</w:t>
            </w:r>
            <w:proofErr w:type="spellEnd"/>
            <w:r w:rsidRPr="0059295A">
              <w:rPr>
                <w:spacing w:val="-8"/>
              </w:rPr>
              <w:t xml:space="preserve"> </w:t>
            </w:r>
            <w:r w:rsidRPr="0059295A">
              <w:t xml:space="preserve">initial </w:t>
            </w:r>
            <w:r w:rsidRPr="0059295A">
              <w:rPr>
                <w:spacing w:val="-2"/>
              </w:rPr>
              <w:t>sounds)</w:t>
            </w:r>
          </w:p>
          <w:p w14:paraId="13899692" w14:textId="77777777" w:rsidR="003A7DCC" w:rsidRPr="0059295A" w:rsidRDefault="000F0F95">
            <w:pPr>
              <w:pStyle w:val="TableParagraph"/>
              <w:ind w:left="155"/>
            </w:pPr>
            <w:r w:rsidRPr="0059295A">
              <w:rPr>
                <w:color w:val="FF0000"/>
              </w:rPr>
              <w:t>Visual</w:t>
            </w:r>
            <w:r w:rsidRPr="0059295A">
              <w:rPr>
                <w:color w:val="FF0000"/>
                <w:spacing w:val="-10"/>
              </w:rPr>
              <w:t xml:space="preserve"> </w:t>
            </w:r>
            <w:r w:rsidRPr="0059295A">
              <w:rPr>
                <w:color w:val="FF0000"/>
              </w:rPr>
              <w:t>discrimination/</w:t>
            </w:r>
            <w:r w:rsidRPr="0059295A">
              <w:rPr>
                <w:color w:val="FF0000"/>
                <w:spacing w:val="-10"/>
              </w:rPr>
              <w:t xml:space="preserve"> </w:t>
            </w:r>
            <w:r w:rsidRPr="0059295A">
              <w:rPr>
                <w:color w:val="0070C0"/>
              </w:rPr>
              <w:t>auditory</w:t>
            </w:r>
            <w:r w:rsidRPr="0059295A">
              <w:rPr>
                <w:color w:val="0070C0"/>
                <w:spacing w:val="-9"/>
              </w:rPr>
              <w:t xml:space="preserve"> </w:t>
            </w:r>
            <w:r w:rsidRPr="0059295A">
              <w:rPr>
                <w:color w:val="0070C0"/>
                <w:spacing w:val="-2"/>
              </w:rPr>
              <w:t>memory</w:t>
            </w:r>
          </w:p>
          <w:p w14:paraId="20622852" w14:textId="77777777" w:rsidR="003A7DCC" w:rsidRPr="0059295A" w:rsidRDefault="000F0F95">
            <w:pPr>
              <w:pStyle w:val="TableParagraph"/>
              <w:spacing w:before="1"/>
              <w:ind w:left="106" w:right="156"/>
            </w:pPr>
            <w:r w:rsidRPr="0059295A">
              <w:rPr>
                <w:color w:val="FF0000"/>
              </w:rPr>
              <w:t>Can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sort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objects/pictures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by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given</w:t>
            </w:r>
            <w:r w:rsidRPr="0059295A">
              <w:rPr>
                <w:color w:val="FF0000"/>
                <w:spacing w:val="-7"/>
              </w:rPr>
              <w:t xml:space="preserve"> </w:t>
            </w:r>
            <w:r w:rsidRPr="0059295A">
              <w:rPr>
                <w:color w:val="FF0000"/>
              </w:rPr>
              <w:t>criteria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 xml:space="preserve">e.g. sort the squares from the triangles; sort the buttons with 2 holes from the buttons with 4 </w:t>
            </w:r>
            <w:r w:rsidRPr="0059295A">
              <w:rPr>
                <w:color w:val="FF0000"/>
                <w:spacing w:val="-2"/>
              </w:rPr>
              <w:t>holes</w:t>
            </w:r>
          </w:p>
          <w:p w14:paraId="70B19DFD" w14:textId="77777777" w:rsidR="003A7DCC" w:rsidRPr="0059295A" w:rsidRDefault="000F0F95">
            <w:pPr>
              <w:pStyle w:val="TableParagraph"/>
              <w:spacing w:before="1"/>
              <w:ind w:left="106"/>
            </w:pPr>
            <w:r w:rsidRPr="0059295A">
              <w:rPr>
                <w:color w:val="FF0000"/>
              </w:rPr>
              <w:t>Can</w:t>
            </w:r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>discriminate</w:t>
            </w:r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>between</w:t>
            </w:r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>pictures</w:t>
            </w:r>
            <w:r w:rsidRPr="0059295A">
              <w:rPr>
                <w:color w:val="FF0000"/>
                <w:spacing w:val="-7"/>
              </w:rPr>
              <w:t xml:space="preserve"> </w:t>
            </w:r>
            <w:r w:rsidRPr="0059295A">
              <w:rPr>
                <w:color w:val="FF0000"/>
              </w:rPr>
              <w:t>with</w:t>
            </w:r>
            <w:r w:rsidRPr="0059295A">
              <w:rPr>
                <w:color w:val="FF0000"/>
                <w:spacing w:val="-8"/>
              </w:rPr>
              <w:t xml:space="preserve"> </w:t>
            </w:r>
            <w:r w:rsidRPr="0059295A">
              <w:rPr>
                <w:color w:val="FF0000"/>
              </w:rPr>
              <w:t xml:space="preserve">less obvious contrast </w:t>
            </w:r>
            <w:proofErr w:type="spellStart"/>
            <w:r w:rsidRPr="0059295A">
              <w:rPr>
                <w:color w:val="FF0000"/>
              </w:rPr>
              <w:t>eg</w:t>
            </w:r>
            <w:proofErr w:type="spellEnd"/>
            <w:r w:rsidRPr="0059295A">
              <w:rPr>
                <w:color w:val="FF0000"/>
              </w:rPr>
              <w:t xml:space="preserve"> dog/puppy</w:t>
            </w:r>
          </w:p>
          <w:p w14:paraId="6906E8B2" w14:textId="77777777" w:rsidR="003A7DCC" w:rsidRPr="0059295A" w:rsidRDefault="000F0F95">
            <w:pPr>
              <w:pStyle w:val="TableParagraph"/>
              <w:ind w:left="106"/>
            </w:pPr>
            <w:r w:rsidRPr="0059295A">
              <w:rPr>
                <w:color w:val="FF0000"/>
              </w:rPr>
              <w:t>Can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recall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details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from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memory</w:t>
            </w:r>
            <w:r w:rsidRPr="0059295A">
              <w:rPr>
                <w:color w:val="FF0000"/>
                <w:spacing w:val="-6"/>
              </w:rPr>
              <w:t xml:space="preserve"> </w:t>
            </w:r>
            <w:proofErr w:type="spellStart"/>
            <w:r w:rsidRPr="0059295A">
              <w:rPr>
                <w:color w:val="FF0000"/>
              </w:rPr>
              <w:t>eg</w:t>
            </w:r>
            <w:proofErr w:type="spellEnd"/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what</w:t>
            </w:r>
            <w:r w:rsidRPr="0059295A">
              <w:rPr>
                <w:color w:val="FF0000"/>
                <w:spacing w:val="-6"/>
              </w:rPr>
              <w:t xml:space="preserve"> </w:t>
            </w:r>
            <w:r w:rsidRPr="0059295A">
              <w:rPr>
                <w:color w:val="FF0000"/>
              </w:rPr>
              <w:t>a character from a story looked like</w:t>
            </w:r>
          </w:p>
          <w:p w14:paraId="4919E32F" w14:textId="77777777" w:rsidR="003A7DCC" w:rsidRPr="0059295A" w:rsidRDefault="000F0F95">
            <w:pPr>
              <w:pStyle w:val="TableParagraph"/>
              <w:spacing w:line="270" w:lineRule="atLeast"/>
              <w:ind w:left="106" w:right="489"/>
            </w:pPr>
            <w:r w:rsidRPr="0059295A">
              <w:rPr>
                <w:color w:val="0070C0"/>
              </w:rPr>
              <w:t>Can</w:t>
            </w:r>
            <w:r w:rsidRPr="0059295A">
              <w:rPr>
                <w:color w:val="0070C0"/>
                <w:spacing w:val="-7"/>
              </w:rPr>
              <w:t xml:space="preserve"> </w:t>
            </w:r>
            <w:r w:rsidRPr="0059295A">
              <w:rPr>
                <w:color w:val="0070C0"/>
              </w:rPr>
              <w:t>sing</w:t>
            </w:r>
            <w:r w:rsidRPr="0059295A">
              <w:rPr>
                <w:color w:val="0070C0"/>
                <w:spacing w:val="-7"/>
              </w:rPr>
              <w:t xml:space="preserve"> </w:t>
            </w:r>
            <w:r w:rsidRPr="0059295A">
              <w:rPr>
                <w:color w:val="0070C0"/>
              </w:rPr>
              <w:t>rhymes</w:t>
            </w:r>
            <w:r w:rsidRPr="0059295A">
              <w:rPr>
                <w:color w:val="0070C0"/>
                <w:spacing w:val="-7"/>
              </w:rPr>
              <w:t xml:space="preserve"> </w:t>
            </w:r>
            <w:r w:rsidRPr="0059295A">
              <w:rPr>
                <w:color w:val="0070C0"/>
              </w:rPr>
              <w:t>and</w:t>
            </w:r>
            <w:r w:rsidRPr="0059295A">
              <w:rPr>
                <w:color w:val="0070C0"/>
                <w:spacing w:val="-7"/>
              </w:rPr>
              <w:t xml:space="preserve"> </w:t>
            </w:r>
            <w:r w:rsidRPr="0059295A">
              <w:rPr>
                <w:color w:val="0070C0"/>
              </w:rPr>
              <w:t>songs</w:t>
            </w:r>
            <w:r w:rsidRPr="0059295A">
              <w:rPr>
                <w:color w:val="0070C0"/>
                <w:spacing w:val="-7"/>
              </w:rPr>
              <w:t xml:space="preserve"> </w:t>
            </w:r>
            <w:r w:rsidRPr="0059295A">
              <w:rPr>
                <w:color w:val="0070C0"/>
              </w:rPr>
              <w:t>from</w:t>
            </w:r>
            <w:r w:rsidRPr="0059295A">
              <w:rPr>
                <w:color w:val="0070C0"/>
                <w:spacing w:val="-7"/>
              </w:rPr>
              <w:t xml:space="preserve"> </w:t>
            </w:r>
            <w:r w:rsidRPr="0059295A">
              <w:rPr>
                <w:color w:val="0070C0"/>
              </w:rPr>
              <w:t>memory Are able to tell a story from memory</w:t>
            </w:r>
          </w:p>
        </w:tc>
      </w:tr>
    </w:tbl>
    <w:p w14:paraId="43B616FB" w14:textId="77777777" w:rsidR="003A7DCC" w:rsidRPr="0059295A" w:rsidRDefault="003A7DCC">
      <w:pPr>
        <w:spacing w:line="270" w:lineRule="atLeast"/>
        <w:sectPr w:rsidR="003A7DCC" w:rsidRPr="0059295A">
          <w:type w:val="continuous"/>
          <w:pgSz w:w="16840" w:h="11900" w:orient="landscape"/>
          <w:pgMar w:top="680" w:right="500" w:bottom="280" w:left="1100" w:header="720" w:footer="720" w:gutter="0"/>
          <w:cols w:space="720"/>
        </w:sectPr>
      </w:pPr>
    </w:p>
    <w:p w14:paraId="3B9C8416" w14:textId="77777777" w:rsidR="003A7DCC" w:rsidRPr="0059295A" w:rsidRDefault="003A7DCC">
      <w:pPr>
        <w:pStyle w:val="BodyText"/>
        <w:spacing w:before="2"/>
        <w:rPr>
          <w:sz w:val="22"/>
          <w:szCs w:val="22"/>
          <w:u w:val="none"/>
        </w:r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4550"/>
        <w:gridCol w:w="4550"/>
        <w:gridCol w:w="4545"/>
      </w:tblGrid>
      <w:tr w:rsidR="003A7DCC" w:rsidRPr="0059295A" w14:paraId="2391171C" w14:textId="77777777">
        <w:trPr>
          <w:trHeight w:val="1343"/>
        </w:trPr>
        <w:tc>
          <w:tcPr>
            <w:tcW w:w="1128" w:type="dxa"/>
          </w:tcPr>
          <w:p w14:paraId="7E840A51" w14:textId="77777777" w:rsidR="003A7DCC" w:rsidRPr="0059295A" w:rsidRDefault="003A7DC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50" w:type="dxa"/>
          </w:tcPr>
          <w:p w14:paraId="2A8CCCD3" w14:textId="77777777" w:rsidR="003A7DCC" w:rsidRPr="0059295A" w:rsidRDefault="000F0F95">
            <w:pPr>
              <w:pStyle w:val="TableParagraph"/>
              <w:spacing w:before="1"/>
              <w:ind w:right="212"/>
            </w:pPr>
            <w:r w:rsidRPr="0059295A">
              <w:rPr>
                <w:color w:val="FF0000"/>
              </w:rPr>
              <w:t>Can</w:t>
            </w:r>
            <w:r w:rsidRPr="0059295A">
              <w:rPr>
                <w:color w:val="FF0000"/>
                <w:spacing w:val="-10"/>
              </w:rPr>
              <w:t xml:space="preserve"> </w:t>
            </w:r>
            <w:r w:rsidRPr="0059295A">
              <w:rPr>
                <w:color w:val="FF0000"/>
              </w:rPr>
              <w:t>recall</w:t>
            </w:r>
            <w:r w:rsidRPr="0059295A">
              <w:rPr>
                <w:color w:val="FF0000"/>
                <w:spacing w:val="-10"/>
              </w:rPr>
              <w:t xml:space="preserve"> </w:t>
            </w:r>
            <w:r w:rsidRPr="0059295A">
              <w:rPr>
                <w:color w:val="FF0000"/>
              </w:rPr>
              <w:t>familiar</w:t>
            </w:r>
            <w:r w:rsidRPr="0059295A">
              <w:rPr>
                <w:color w:val="FF0000"/>
                <w:spacing w:val="-10"/>
              </w:rPr>
              <w:t xml:space="preserve"> </w:t>
            </w:r>
            <w:r w:rsidRPr="0059295A">
              <w:rPr>
                <w:color w:val="FF0000"/>
              </w:rPr>
              <w:t>object’s/pictures</w:t>
            </w:r>
            <w:r w:rsidRPr="0059295A">
              <w:rPr>
                <w:color w:val="FF0000"/>
                <w:spacing w:val="-10"/>
              </w:rPr>
              <w:t xml:space="preserve"> </w:t>
            </w:r>
            <w:r w:rsidRPr="0059295A">
              <w:rPr>
                <w:color w:val="FF0000"/>
              </w:rPr>
              <w:t>(</w:t>
            </w:r>
            <w:proofErr w:type="spellStart"/>
            <w:r w:rsidRPr="0059295A">
              <w:rPr>
                <w:color w:val="FF0000"/>
              </w:rPr>
              <w:t>kim’s</w:t>
            </w:r>
            <w:proofErr w:type="spellEnd"/>
            <w:r w:rsidRPr="0059295A">
              <w:rPr>
                <w:color w:val="FF0000"/>
              </w:rPr>
              <w:t xml:space="preserve"> </w:t>
            </w:r>
            <w:r w:rsidRPr="0059295A">
              <w:rPr>
                <w:color w:val="FF0000"/>
                <w:spacing w:val="-2"/>
              </w:rPr>
              <w:t>game)</w:t>
            </w:r>
          </w:p>
          <w:p w14:paraId="769A76D1" w14:textId="77777777" w:rsidR="003A7DCC" w:rsidRPr="0059295A" w:rsidRDefault="000F0F95">
            <w:pPr>
              <w:pStyle w:val="TableParagraph"/>
              <w:spacing w:before="1"/>
            </w:pPr>
            <w:r w:rsidRPr="0059295A">
              <w:rPr>
                <w:color w:val="0070C0"/>
              </w:rPr>
              <w:t>Can</w:t>
            </w:r>
            <w:r w:rsidRPr="0059295A">
              <w:rPr>
                <w:color w:val="0070C0"/>
                <w:spacing w:val="-5"/>
              </w:rPr>
              <w:t xml:space="preserve"> </w:t>
            </w:r>
            <w:r w:rsidRPr="0059295A">
              <w:rPr>
                <w:color w:val="0070C0"/>
              </w:rPr>
              <w:t>recall</w:t>
            </w:r>
            <w:r w:rsidRPr="0059295A">
              <w:rPr>
                <w:color w:val="0070C0"/>
                <w:spacing w:val="-5"/>
              </w:rPr>
              <w:t xml:space="preserve"> </w:t>
            </w:r>
            <w:r w:rsidRPr="0059295A">
              <w:rPr>
                <w:color w:val="0070C0"/>
              </w:rPr>
              <w:t>animal</w:t>
            </w:r>
            <w:r w:rsidRPr="0059295A">
              <w:rPr>
                <w:color w:val="0070C0"/>
                <w:spacing w:val="-5"/>
              </w:rPr>
              <w:t xml:space="preserve"> </w:t>
            </w:r>
            <w:r w:rsidRPr="0059295A">
              <w:rPr>
                <w:color w:val="0070C0"/>
                <w:spacing w:val="-2"/>
              </w:rPr>
              <w:t>sounds</w:t>
            </w:r>
          </w:p>
          <w:p w14:paraId="1ECD2AA9" w14:textId="77777777" w:rsidR="003A7DCC" w:rsidRPr="0059295A" w:rsidRDefault="000F0F95">
            <w:pPr>
              <w:pStyle w:val="TableParagraph"/>
            </w:pPr>
            <w:r w:rsidRPr="0059295A">
              <w:rPr>
                <w:color w:val="0070C0"/>
              </w:rPr>
              <w:t>Can</w:t>
            </w:r>
            <w:r w:rsidRPr="0059295A">
              <w:rPr>
                <w:color w:val="0070C0"/>
                <w:spacing w:val="-4"/>
              </w:rPr>
              <w:t xml:space="preserve"> </w:t>
            </w:r>
            <w:r w:rsidRPr="0059295A">
              <w:rPr>
                <w:color w:val="0070C0"/>
              </w:rPr>
              <w:t>follow</w:t>
            </w:r>
            <w:r w:rsidRPr="0059295A">
              <w:rPr>
                <w:color w:val="0070C0"/>
                <w:spacing w:val="-3"/>
              </w:rPr>
              <w:t xml:space="preserve"> </w:t>
            </w:r>
            <w:r w:rsidRPr="0059295A">
              <w:rPr>
                <w:color w:val="0070C0"/>
              </w:rPr>
              <w:t>a</w:t>
            </w:r>
            <w:r w:rsidRPr="0059295A">
              <w:rPr>
                <w:color w:val="0070C0"/>
                <w:spacing w:val="-4"/>
              </w:rPr>
              <w:t xml:space="preserve"> </w:t>
            </w:r>
            <w:proofErr w:type="gramStart"/>
            <w:r w:rsidRPr="0059295A">
              <w:rPr>
                <w:color w:val="0070C0"/>
              </w:rPr>
              <w:t>two</w:t>
            </w:r>
            <w:r w:rsidRPr="0059295A">
              <w:rPr>
                <w:color w:val="0070C0"/>
                <w:spacing w:val="-3"/>
              </w:rPr>
              <w:t xml:space="preserve"> </w:t>
            </w:r>
            <w:r w:rsidRPr="0059295A">
              <w:rPr>
                <w:color w:val="0070C0"/>
              </w:rPr>
              <w:t>part</w:t>
            </w:r>
            <w:proofErr w:type="gramEnd"/>
            <w:r w:rsidRPr="0059295A">
              <w:rPr>
                <w:color w:val="0070C0"/>
                <w:spacing w:val="-3"/>
              </w:rPr>
              <w:t xml:space="preserve"> </w:t>
            </w:r>
            <w:r w:rsidRPr="0059295A">
              <w:rPr>
                <w:color w:val="0070C0"/>
                <w:spacing w:val="-2"/>
              </w:rPr>
              <w:t>instruction</w:t>
            </w:r>
          </w:p>
        </w:tc>
        <w:tc>
          <w:tcPr>
            <w:tcW w:w="4550" w:type="dxa"/>
          </w:tcPr>
          <w:p w14:paraId="3FEA5D40" w14:textId="77777777" w:rsidR="003A7DCC" w:rsidRPr="0059295A" w:rsidRDefault="000F0F95">
            <w:pPr>
              <w:pStyle w:val="TableParagraph"/>
              <w:spacing w:before="1"/>
              <w:ind w:left="105"/>
            </w:pPr>
            <w:r w:rsidRPr="0059295A">
              <w:rPr>
                <w:color w:val="0070C0"/>
              </w:rPr>
              <w:t>Can</w:t>
            </w:r>
            <w:r w:rsidRPr="0059295A">
              <w:rPr>
                <w:color w:val="0070C0"/>
                <w:spacing w:val="-3"/>
              </w:rPr>
              <w:t xml:space="preserve"> </w:t>
            </w:r>
            <w:r w:rsidRPr="0059295A">
              <w:rPr>
                <w:color w:val="0070C0"/>
              </w:rPr>
              <w:t>relay</w:t>
            </w:r>
            <w:r w:rsidRPr="0059295A">
              <w:rPr>
                <w:color w:val="0070C0"/>
                <w:spacing w:val="-3"/>
              </w:rPr>
              <w:t xml:space="preserve"> </w:t>
            </w:r>
            <w:r w:rsidRPr="0059295A">
              <w:rPr>
                <w:color w:val="0070C0"/>
              </w:rPr>
              <w:t>a</w:t>
            </w:r>
            <w:r w:rsidRPr="0059295A">
              <w:rPr>
                <w:color w:val="0070C0"/>
                <w:spacing w:val="-3"/>
              </w:rPr>
              <w:t xml:space="preserve"> </w:t>
            </w:r>
            <w:r w:rsidRPr="0059295A">
              <w:rPr>
                <w:color w:val="0070C0"/>
                <w:spacing w:val="-2"/>
              </w:rPr>
              <w:t>message</w:t>
            </w:r>
          </w:p>
        </w:tc>
        <w:tc>
          <w:tcPr>
            <w:tcW w:w="4545" w:type="dxa"/>
          </w:tcPr>
          <w:p w14:paraId="1D084182" w14:textId="77777777" w:rsidR="003A7DCC" w:rsidRPr="0059295A" w:rsidRDefault="000F0F95">
            <w:pPr>
              <w:pStyle w:val="TableParagraph"/>
              <w:spacing w:before="1"/>
              <w:ind w:left="106"/>
            </w:pPr>
            <w:r w:rsidRPr="0059295A">
              <w:rPr>
                <w:color w:val="0070C0"/>
              </w:rPr>
              <w:t>Can</w:t>
            </w:r>
            <w:r w:rsidRPr="0059295A">
              <w:rPr>
                <w:color w:val="0070C0"/>
                <w:spacing w:val="-5"/>
              </w:rPr>
              <w:t xml:space="preserve"> </w:t>
            </w:r>
            <w:r w:rsidRPr="0059295A">
              <w:rPr>
                <w:color w:val="0070C0"/>
              </w:rPr>
              <w:t>spot</w:t>
            </w:r>
            <w:r w:rsidRPr="0059295A">
              <w:rPr>
                <w:color w:val="0070C0"/>
                <w:spacing w:val="-4"/>
              </w:rPr>
              <w:t xml:space="preserve"> </w:t>
            </w:r>
            <w:r w:rsidRPr="0059295A">
              <w:rPr>
                <w:color w:val="0070C0"/>
              </w:rPr>
              <w:t>and</w:t>
            </w:r>
            <w:r w:rsidRPr="0059295A">
              <w:rPr>
                <w:color w:val="0070C0"/>
                <w:spacing w:val="-4"/>
              </w:rPr>
              <w:t xml:space="preserve"> </w:t>
            </w:r>
            <w:r w:rsidRPr="0059295A">
              <w:rPr>
                <w:color w:val="0070C0"/>
              </w:rPr>
              <w:t>suggest</w:t>
            </w:r>
            <w:r w:rsidRPr="0059295A">
              <w:rPr>
                <w:color w:val="0070C0"/>
                <w:spacing w:val="-4"/>
              </w:rPr>
              <w:t xml:space="preserve"> </w:t>
            </w:r>
            <w:r w:rsidRPr="0059295A">
              <w:rPr>
                <w:color w:val="0070C0"/>
                <w:spacing w:val="-2"/>
              </w:rPr>
              <w:t>rhymes</w:t>
            </w:r>
          </w:p>
          <w:p w14:paraId="60C5E939" w14:textId="77777777" w:rsidR="003A7DCC" w:rsidRPr="0059295A" w:rsidRDefault="000F0F95">
            <w:pPr>
              <w:pStyle w:val="TableParagraph"/>
              <w:spacing w:before="20" w:line="261" w:lineRule="auto"/>
              <w:ind w:left="106" w:right="489"/>
            </w:pPr>
            <w:r w:rsidRPr="0059295A">
              <w:rPr>
                <w:color w:val="0070C0"/>
              </w:rPr>
              <w:t>Can</w:t>
            </w:r>
            <w:r w:rsidRPr="0059295A">
              <w:rPr>
                <w:color w:val="0070C0"/>
                <w:spacing w:val="-7"/>
              </w:rPr>
              <w:t xml:space="preserve"> </w:t>
            </w:r>
            <w:r w:rsidRPr="0059295A">
              <w:rPr>
                <w:color w:val="0070C0"/>
              </w:rPr>
              <w:t>orally</w:t>
            </w:r>
            <w:r w:rsidRPr="0059295A">
              <w:rPr>
                <w:color w:val="0070C0"/>
                <w:spacing w:val="-7"/>
              </w:rPr>
              <w:t xml:space="preserve"> </w:t>
            </w:r>
            <w:r w:rsidRPr="0059295A">
              <w:rPr>
                <w:color w:val="0070C0"/>
              </w:rPr>
              <w:t>segment</w:t>
            </w:r>
            <w:r w:rsidRPr="0059295A">
              <w:rPr>
                <w:color w:val="0070C0"/>
                <w:spacing w:val="-7"/>
              </w:rPr>
              <w:t xml:space="preserve"> </w:t>
            </w:r>
            <w:r w:rsidRPr="0059295A">
              <w:rPr>
                <w:color w:val="0070C0"/>
              </w:rPr>
              <w:t>sounds</w:t>
            </w:r>
            <w:r w:rsidRPr="0059295A">
              <w:rPr>
                <w:color w:val="0070C0"/>
                <w:spacing w:val="-7"/>
              </w:rPr>
              <w:t xml:space="preserve"> </w:t>
            </w:r>
            <w:r w:rsidRPr="0059295A">
              <w:rPr>
                <w:color w:val="0070C0"/>
              </w:rPr>
              <w:t>in</w:t>
            </w:r>
            <w:r w:rsidRPr="0059295A">
              <w:rPr>
                <w:color w:val="0070C0"/>
                <w:spacing w:val="-7"/>
              </w:rPr>
              <w:t xml:space="preserve"> </w:t>
            </w:r>
            <w:r w:rsidRPr="0059295A">
              <w:rPr>
                <w:color w:val="0070C0"/>
              </w:rPr>
              <w:t>words</w:t>
            </w:r>
            <w:r w:rsidRPr="0059295A">
              <w:rPr>
                <w:color w:val="0070C0"/>
                <w:spacing w:val="-5"/>
              </w:rPr>
              <w:t xml:space="preserve"> </w:t>
            </w:r>
            <w:r w:rsidRPr="0059295A">
              <w:rPr>
                <w:color w:val="0070C0"/>
              </w:rPr>
              <w:t>(CVC) Can orally blend sounds in words (CVC)</w:t>
            </w:r>
          </w:p>
        </w:tc>
      </w:tr>
    </w:tbl>
    <w:p w14:paraId="4FC1DE25" w14:textId="77777777" w:rsidR="003714B8" w:rsidRDefault="003714B8" w:rsidP="0059295A"/>
    <w:sectPr w:rsidR="003714B8">
      <w:pgSz w:w="16840" w:h="11900" w:orient="landscape"/>
      <w:pgMar w:top="1340" w:right="5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B699B"/>
    <w:multiLevelType w:val="hybridMultilevel"/>
    <w:tmpl w:val="6C9C1816"/>
    <w:lvl w:ilvl="0" w:tplc="77CEAB8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96246DE">
      <w:numFmt w:val="bullet"/>
      <w:lvlText w:val="•"/>
      <w:lvlJc w:val="left"/>
      <w:pPr>
        <w:ind w:left="1192" w:hanging="360"/>
      </w:pPr>
      <w:rPr>
        <w:rFonts w:hint="default"/>
        <w:lang w:val="en-US" w:eastAsia="en-US" w:bidi="ar-SA"/>
      </w:rPr>
    </w:lvl>
    <w:lvl w:ilvl="2" w:tplc="01E02F68">
      <w:numFmt w:val="bullet"/>
      <w:lvlText w:val="•"/>
      <w:lvlJc w:val="left"/>
      <w:pPr>
        <w:ind w:left="1564" w:hanging="360"/>
      </w:pPr>
      <w:rPr>
        <w:rFonts w:hint="default"/>
        <w:lang w:val="en-US" w:eastAsia="en-US" w:bidi="ar-SA"/>
      </w:rPr>
    </w:lvl>
    <w:lvl w:ilvl="3" w:tplc="13E494DE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ar-SA"/>
      </w:rPr>
    </w:lvl>
    <w:lvl w:ilvl="4" w:tplc="859E6C72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5" w:tplc="B0CC019C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 w:tplc="F7CAB6B4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7" w:tplc="C5B09D7A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8" w:tplc="D4F2C36E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19066D9"/>
    <w:multiLevelType w:val="hybridMultilevel"/>
    <w:tmpl w:val="B73602BC"/>
    <w:lvl w:ilvl="0" w:tplc="4540310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E44FF84">
      <w:numFmt w:val="bullet"/>
      <w:lvlText w:val="•"/>
      <w:lvlJc w:val="left"/>
      <w:pPr>
        <w:ind w:left="1210" w:hanging="360"/>
      </w:pPr>
      <w:rPr>
        <w:rFonts w:hint="default"/>
        <w:lang w:val="en-US" w:eastAsia="en-US" w:bidi="ar-SA"/>
      </w:rPr>
    </w:lvl>
    <w:lvl w:ilvl="2" w:tplc="174AF6DE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3" w:tplc="2F18F882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4" w:tplc="182CD68A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5" w:tplc="FD0C4CE6"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6" w:tplc="9C4690B4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7" w:tplc="D45AFCF0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8" w:tplc="07D6E4DC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4C924B1"/>
    <w:multiLevelType w:val="hybridMultilevel"/>
    <w:tmpl w:val="B2DAC296"/>
    <w:lvl w:ilvl="0" w:tplc="8E802A4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CB84222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71647D4A"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ar-SA"/>
      </w:rPr>
    </w:lvl>
    <w:lvl w:ilvl="3" w:tplc="EFF64692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4" w:tplc="9F34F870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5" w:tplc="8AD46B6E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6" w:tplc="FBEC15D6">
      <w:numFmt w:val="bullet"/>
      <w:lvlText w:val="•"/>
      <w:lvlJc w:val="left"/>
      <w:pPr>
        <w:ind w:left="3049" w:hanging="360"/>
      </w:pPr>
      <w:rPr>
        <w:rFonts w:hint="default"/>
        <w:lang w:val="en-US" w:eastAsia="en-US" w:bidi="ar-SA"/>
      </w:rPr>
    </w:lvl>
    <w:lvl w:ilvl="7" w:tplc="0BE25476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8" w:tplc="939A272E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</w:abstractNum>
  <w:num w:numId="1" w16cid:durableId="586115958">
    <w:abstractNumId w:val="2"/>
  </w:num>
  <w:num w:numId="2" w16cid:durableId="929312803">
    <w:abstractNumId w:val="0"/>
  </w:num>
  <w:num w:numId="3" w16cid:durableId="72282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CC"/>
    <w:rsid w:val="000F0F95"/>
    <w:rsid w:val="001512F9"/>
    <w:rsid w:val="003714B8"/>
    <w:rsid w:val="003A7DCC"/>
    <w:rsid w:val="00437EE2"/>
    <w:rsid w:val="0059295A"/>
    <w:rsid w:val="008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34983"/>
  <w15:docId w15:val="{CF943C9F-BB96-461F-AFD3-968CF8D7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EY Phonics Progression.docx</vt:lpstr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EY Phonics Progression.docx</dc:title>
  <dc:creator>Cheryl Walker</dc:creator>
  <cp:lastModifiedBy>Esme Walker</cp:lastModifiedBy>
  <cp:revision>2</cp:revision>
  <dcterms:created xsi:type="dcterms:W3CDTF">2023-01-31T18:42:00Z</dcterms:created>
  <dcterms:modified xsi:type="dcterms:W3CDTF">2023-01-31T18:42:00Z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2023-01-15T00:00:00Z</vt:filetime>
  </property>
  <property fmtid="{D5CDD505-2E9C-101B-9397-08002B2CF9AE}" pid="5" name="Producer">
    <vt:lpwstr>Aspose.PDF for .NET 22.6.0</vt:lpwstr>
  </property>
</Properties>
</file>